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6283F" w14:textId="77777777" w:rsidR="007B2E62" w:rsidRPr="001D2144" w:rsidRDefault="007B2E62" w:rsidP="007B2E62">
      <w:pPr>
        <w:spacing w:after="0"/>
        <w:jc w:val="center"/>
        <w:rPr>
          <w:rFonts w:asciiTheme="majorBidi" w:hAnsiTheme="majorBidi" w:cstheme="majorBidi"/>
          <w:b/>
          <w:color w:val="005F9E"/>
          <w:sz w:val="32"/>
          <w:szCs w:val="32"/>
        </w:rPr>
      </w:pPr>
    </w:p>
    <w:p w14:paraId="3A71AB3B" w14:textId="77777777" w:rsidR="007A1717" w:rsidRPr="00634A3B" w:rsidRDefault="00055402" w:rsidP="00055402">
      <w:pPr>
        <w:spacing w:after="0"/>
        <w:jc w:val="center"/>
        <w:rPr>
          <w:rFonts w:ascii="Garamond" w:hAnsi="Garamond" w:cs="Times New Roman"/>
          <w:b/>
          <w:color w:val="365F91" w:themeColor="accent1" w:themeShade="BF"/>
          <w:sz w:val="36"/>
          <w:szCs w:val="36"/>
          <w:lang w:eastAsia="ko-KR"/>
        </w:rPr>
      </w:pPr>
      <w:r w:rsidRPr="00634A3B">
        <w:rPr>
          <w:rFonts w:ascii="Garamond" w:eastAsia="Times New Roman" w:hAnsi="Garamond" w:cs="Times New Roman"/>
          <w:b/>
          <w:color w:val="365F91" w:themeColor="accent1" w:themeShade="BF"/>
          <w:sz w:val="36"/>
          <w:szCs w:val="36"/>
          <w:lang w:eastAsia="zh-CN"/>
        </w:rPr>
        <w:t>The Impact of Socio Eco</w:t>
      </w:r>
      <w:bookmarkStart w:id="0" w:name="_GoBack"/>
      <w:bookmarkEnd w:id="0"/>
      <w:r w:rsidRPr="00634A3B">
        <w:rPr>
          <w:rFonts w:ascii="Garamond" w:eastAsia="Times New Roman" w:hAnsi="Garamond" w:cs="Times New Roman"/>
          <w:b/>
          <w:color w:val="365F91" w:themeColor="accent1" w:themeShade="BF"/>
          <w:sz w:val="36"/>
          <w:szCs w:val="36"/>
          <w:lang w:eastAsia="zh-CN"/>
        </w:rPr>
        <w:t xml:space="preserve">nomic Factors on the Adherence of </w:t>
      </w:r>
    </w:p>
    <w:p w14:paraId="0D864190" w14:textId="77777777" w:rsidR="007A1717" w:rsidRPr="00634A3B" w:rsidRDefault="00055402" w:rsidP="00055402">
      <w:pPr>
        <w:spacing w:after="0"/>
        <w:jc w:val="center"/>
        <w:rPr>
          <w:rFonts w:ascii="Garamond" w:hAnsi="Garamond" w:cs="Times New Roman"/>
          <w:b/>
          <w:color w:val="365F91" w:themeColor="accent1" w:themeShade="BF"/>
          <w:sz w:val="36"/>
          <w:szCs w:val="36"/>
          <w:lang w:eastAsia="ko-KR"/>
        </w:rPr>
      </w:pPr>
      <w:r w:rsidRPr="00634A3B">
        <w:rPr>
          <w:rFonts w:ascii="Garamond" w:eastAsia="Times New Roman" w:hAnsi="Garamond" w:cs="Times New Roman"/>
          <w:b/>
          <w:color w:val="365F91" w:themeColor="accent1" w:themeShade="BF"/>
          <w:sz w:val="36"/>
          <w:szCs w:val="36"/>
          <w:lang w:eastAsia="zh-CN"/>
        </w:rPr>
        <w:t xml:space="preserve">Patients with Gestational Diabetes Mellitus to Medical </w:t>
      </w:r>
    </w:p>
    <w:p w14:paraId="4C0A0EAB" w14:textId="728DE5E9" w:rsidR="00055402" w:rsidRPr="00634A3B" w:rsidRDefault="00055402" w:rsidP="00055402">
      <w:pPr>
        <w:spacing w:after="0"/>
        <w:jc w:val="center"/>
        <w:rPr>
          <w:rFonts w:ascii="Garamond" w:eastAsia="Times New Roman" w:hAnsi="Garamond" w:cs="Times New Roman"/>
          <w:b/>
          <w:color w:val="365F91" w:themeColor="accent1" w:themeShade="BF"/>
          <w:sz w:val="36"/>
          <w:szCs w:val="36"/>
          <w:lang w:eastAsia="zh-CN"/>
        </w:rPr>
      </w:pPr>
      <w:r w:rsidRPr="00634A3B">
        <w:rPr>
          <w:rFonts w:ascii="Garamond" w:eastAsia="Times New Roman" w:hAnsi="Garamond" w:cs="Times New Roman"/>
          <w:b/>
          <w:color w:val="365F91" w:themeColor="accent1" w:themeShade="BF"/>
          <w:sz w:val="36"/>
          <w:szCs w:val="36"/>
          <w:lang w:eastAsia="zh-CN"/>
        </w:rPr>
        <w:t>Recommendations</w:t>
      </w:r>
    </w:p>
    <w:p w14:paraId="1B30157C" w14:textId="77777777" w:rsidR="007B2E62" w:rsidRPr="00634A3B" w:rsidRDefault="007B2E62" w:rsidP="007B2E62">
      <w:pPr>
        <w:spacing w:after="0"/>
        <w:jc w:val="both"/>
        <w:rPr>
          <w:rFonts w:ascii="Garamond" w:hAnsi="Garamond" w:cstheme="majorBidi"/>
          <w:b/>
          <w:bCs/>
          <w:sz w:val="24"/>
          <w:szCs w:val="28"/>
          <w:rtl/>
          <w:lang w:bidi="fa-IR"/>
        </w:rPr>
      </w:pPr>
    </w:p>
    <w:p w14:paraId="06EFBDDC" w14:textId="4F0625A0" w:rsidR="00055402" w:rsidRPr="00634A3B" w:rsidRDefault="00055402" w:rsidP="007804A3">
      <w:pPr>
        <w:spacing w:after="0"/>
        <w:jc w:val="center"/>
        <w:rPr>
          <w:rFonts w:ascii="Garamond" w:hAnsi="Garamond" w:cs="Times New Roman"/>
          <w:b/>
          <w:i/>
          <w:iCs/>
          <w:color w:val="005F9E"/>
          <w:sz w:val="26"/>
          <w:szCs w:val="26"/>
        </w:rPr>
      </w:pPr>
      <w:r w:rsidRPr="00634A3B">
        <w:rPr>
          <w:rFonts w:ascii="Garamond" w:hAnsi="Garamond" w:cs="Times New Roman"/>
          <w:b/>
          <w:i/>
          <w:iCs/>
          <w:color w:val="005F9E"/>
          <w:sz w:val="26"/>
          <w:szCs w:val="26"/>
        </w:rPr>
        <w:t xml:space="preserve">Ali Akbar HAGHDOOST </w:t>
      </w:r>
      <w:r w:rsidRPr="00634A3B">
        <w:rPr>
          <w:rFonts w:ascii="Garamond" w:hAnsi="Garamond" w:cs="Times New Roman"/>
          <w:b/>
          <w:i/>
          <w:iCs/>
          <w:color w:val="005F9E"/>
          <w:sz w:val="28"/>
          <w:szCs w:val="28"/>
          <w:vertAlign w:val="superscript"/>
        </w:rPr>
        <w:t>1</w:t>
      </w:r>
      <w:r w:rsidRPr="00634A3B">
        <w:rPr>
          <w:rFonts w:ascii="Garamond" w:hAnsi="Garamond" w:cs="Times New Roman"/>
          <w:b/>
          <w:i/>
          <w:iCs/>
          <w:color w:val="005F9E"/>
          <w:sz w:val="26"/>
          <w:szCs w:val="26"/>
        </w:rPr>
        <w:t xml:space="preserve">, Mohammad Reza BANESHI </w:t>
      </w:r>
      <w:r w:rsidRPr="00634A3B">
        <w:rPr>
          <w:rFonts w:ascii="Garamond" w:hAnsi="Garamond" w:cs="Times New Roman"/>
          <w:b/>
          <w:i/>
          <w:iCs/>
          <w:color w:val="005F9E"/>
          <w:sz w:val="28"/>
          <w:szCs w:val="28"/>
          <w:vertAlign w:val="superscript"/>
        </w:rPr>
        <w:t>2</w:t>
      </w:r>
      <w:r w:rsidRPr="00634A3B">
        <w:rPr>
          <w:rFonts w:ascii="Garamond" w:hAnsi="Garamond" w:cs="Times New Roman"/>
          <w:b/>
          <w:i/>
          <w:iCs/>
          <w:color w:val="005F9E"/>
          <w:sz w:val="26"/>
          <w:szCs w:val="26"/>
        </w:rPr>
        <w:t xml:space="preserve">, </w:t>
      </w:r>
      <w:proofErr w:type="spellStart"/>
      <w:r w:rsidRPr="00634A3B">
        <w:rPr>
          <w:rFonts w:ascii="Garamond" w:hAnsi="Garamond" w:cs="Times New Roman"/>
          <w:b/>
          <w:i/>
          <w:iCs/>
          <w:color w:val="005F9E"/>
          <w:sz w:val="26"/>
          <w:szCs w:val="26"/>
        </w:rPr>
        <w:t>Alireza</w:t>
      </w:r>
      <w:proofErr w:type="spellEnd"/>
      <w:r w:rsidRPr="00634A3B">
        <w:rPr>
          <w:rFonts w:ascii="Garamond" w:hAnsi="Garamond" w:cs="Times New Roman"/>
          <w:b/>
          <w:i/>
          <w:iCs/>
          <w:color w:val="005F9E"/>
          <w:sz w:val="26"/>
          <w:szCs w:val="26"/>
        </w:rPr>
        <w:t xml:space="preserve"> RAZZAGHI </w:t>
      </w:r>
      <w:r w:rsidRPr="00634A3B">
        <w:rPr>
          <w:rFonts w:ascii="Garamond" w:hAnsi="Garamond" w:cs="Times New Roman"/>
          <w:b/>
          <w:i/>
          <w:iCs/>
          <w:color w:val="005F9E"/>
          <w:sz w:val="28"/>
          <w:szCs w:val="28"/>
          <w:vertAlign w:val="superscript"/>
        </w:rPr>
        <w:t>3</w:t>
      </w:r>
      <w:r w:rsidRPr="00634A3B">
        <w:rPr>
          <w:rFonts w:ascii="Garamond" w:hAnsi="Garamond" w:cs="Times New Roman"/>
          <w:b/>
          <w:i/>
          <w:iCs/>
          <w:color w:val="005F9E"/>
          <w:sz w:val="26"/>
          <w:szCs w:val="26"/>
        </w:rPr>
        <w:t xml:space="preserve">, *Adel NOORI </w:t>
      </w:r>
      <w:r w:rsidR="007804A3" w:rsidRPr="00634A3B">
        <w:rPr>
          <w:rFonts w:ascii="Garamond" w:hAnsi="Garamond" w:cs="Times New Roman"/>
          <w:b/>
          <w:i/>
          <w:iCs/>
          <w:color w:val="005F9E"/>
          <w:sz w:val="28"/>
          <w:szCs w:val="28"/>
          <w:vertAlign w:val="superscript"/>
        </w:rPr>
        <w:t>1</w:t>
      </w:r>
    </w:p>
    <w:p w14:paraId="1CF6D0C9" w14:textId="77777777" w:rsidR="007B2E62" w:rsidRPr="00634A3B" w:rsidRDefault="007B2E62" w:rsidP="007B2E62">
      <w:pPr>
        <w:pStyle w:val="NoSpacing"/>
        <w:jc w:val="both"/>
        <w:rPr>
          <w:rFonts w:ascii="Garamond" w:hAnsi="Garamond" w:cstheme="majorBidi"/>
          <w:sz w:val="24"/>
          <w:szCs w:val="24"/>
        </w:rPr>
      </w:pPr>
    </w:p>
    <w:p w14:paraId="0A7B9BC6" w14:textId="77777777" w:rsidR="007804A3" w:rsidRPr="00634A3B" w:rsidRDefault="007804A3" w:rsidP="00B31043">
      <w:pPr>
        <w:pStyle w:val="ListParagraph"/>
        <w:numPr>
          <w:ilvl w:val="0"/>
          <w:numId w:val="3"/>
        </w:numPr>
        <w:jc w:val="center"/>
        <w:rPr>
          <w:rFonts w:ascii="Garamond" w:eastAsiaTheme="minorEastAsia" w:hAnsi="Garamond"/>
          <w:i/>
          <w:iCs/>
          <w:sz w:val="22"/>
          <w:szCs w:val="22"/>
        </w:rPr>
      </w:pPr>
      <w:r w:rsidRPr="00634A3B">
        <w:rPr>
          <w:rFonts w:ascii="Garamond" w:eastAsiaTheme="minorEastAsia" w:hAnsi="Garamond"/>
          <w:i/>
          <w:iCs/>
          <w:sz w:val="22"/>
          <w:szCs w:val="22"/>
        </w:rPr>
        <w:t>Social Determinants of Health Research Center, Institute for Futures Studies in Health, Kerman University of Medical Sciences, Kerman, Iran</w:t>
      </w:r>
    </w:p>
    <w:p w14:paraId="7611A5DC" w14:textId="77777777" w:rsidR="00055402" w:rsidRPr="00634A3B" w:rsidRDefault="00055402" w:rsidP="00B31043">
      <w:pPr>
        <w:numPr>
          <w:ilvl w:val="0"/>
          <w:numId w:val="3"/>
        </w:numPr>
        <w:spacing w:after="0"/>
        <w:jc w:val="center"/>
        <w:rPr>
          <w:rFonts w:ascii="Garamond" w:hAnsi="Garamond" w:cs="Times New Roman"/>
          <w:i/>
          <w:iCs/>
        </w:rPr>
      </w:pPr>
      <w:r w:rsidRPr="00634A3B">
        <w:rPr>
          <w:rFonts w:ascii="Garamond" w:hAnsi="Garamond" w:cs="Times New Roman"/>
          <w:i/>
          <w:iCs/>
        </w:rPr>
        <w:t>Modeling in Health Research Center, Institute for Futures Studies in Health, Kerman University of Medical Sciences, Kerman, Iran</w:t>
      </w:r>
    </w:p>
    <w:p w14:paraId="1E14D977" w14:textId="639452EB" w:rsidR="00055402" w:rsidRPr="00634A3B" w:rsidRDefault="00055402" w:rsidP="00B31043">
      <w:pPr>
        <w:numPr>
          <w:ilvl w:val="0"/>
          <w:numId w:val="3"/>
        </w:numPr>
        <w:spacing w:after="0"/>
        <w:jc w:val="center"/>
        <w:rPr>
          <w:rFonts w:ascii="Garamond" w:hAnsi="Garamond" w:cs="Times New Roman"/>
          <w:i/>
          <w:iCs/>
        </w:rPr>
      </w:pPr>
      <w:r w:rsidRPr="00634A3B">
        <w:rPr>
          <w:rFonts w:ascii="Garamond" w:hAnsi="Garamond" w:cs="Times New Roman"/>
          <w:i/>
          <w:iCs/>
        </w:rPr>
        <w:t xml:space="preserve">Safety Promotion and Injury Prevention Research Center, </w:t>
      </w:r>
      <w:proofErr w:type="spellStart"/>
      <w:r w:rsidRPr="00634A3B">
        <w:rPr>
          <w:rFonts w:ascii="Garamond" w:hAnsi="Garamond" w:cs="Times New Roman"/>
          <w:i/>
          <w:iCs/>
        </w:rPr>
        <w:t>Shahid</w:t>
      </w:r>
      <w:proofErr w:type="spellEnd"/>
      <w:r w:rsidRPr="00634A3B">
        <w:rPr>
          <w:rFonts w:ascii="Garamond" w:hAnsi="Garamond" w:cs="Times New Roman"/>
          <w:i/>
          <w:iCs/>
        </w:rPr>
        <w:t xml:space="preserve"> </w:t>
      </w:r>
      <w:proofErr w:type="spellStart"/>
      <w:r w:rsidRPr="00634A3B">
        <w:rPr>
          <w:rFonts w:ascii="Garamond" w:hAnsi="Garamond" w:cs="Times New Roman"/>
          <w:i/>
          <w:iCs/>
        </w:rPr>
        <w:t>Beheshti</w:t>
      </w:r>
      <w:proofErr w:type="spellEnd"/>
      <w:r w:rsidRPr="00634A3B">
        <w:rPr>
          <w:rFonts w:ascii="Garamond" w:hAnsi="Garamond" w:cs="Times New Roman"/>
          <w:i/>
          <w:iCs/>
        </w:rPr>
        <w:t xml:space="preserve"> University of Medical Sciences, Tehran, Iran</w:t>
      </w:r>
    </w:p>
    <w:p w14:paraId="4C3DEAF2" w14:textId="77777777" w:rsidR="007804A3" w:rsidRPr="00634A3B" w:rsidRDefault="007804A3" w:rsidP="007804A3">
      <w:pPr>
        <w:spacing w:after="0"/>
        <w:rPr>
          <w:rFonts w:ascii="Garamond" w:hAnsi="Garamond" w:cs="Times New Roman"/>
          <w:i/>
          <w:iCs/>
        </w:rPr>
      </w:pPr>
    </w:p>
    <w:p w14:paraId="6480B611" w14:textId="22D3AEE4" w:rsidR="007B2E62" w:rsidRPr="00634A3B" w:rsidRDefault="007B2E62" w:rsidP="007B2E62">
      <w:pPr>
        <w:spacing w:after="0"/>
        <w:ind w:left="360"/>
        <w:rPr>
          <w:rFonts w:ascii="Garamond" w:hAnsi="Garamond" w:cs="Times New Roman"/>
          <w:i/>
          <w:iCs/>
          <w:sz w:val="14"/>
          <w:szCs w:val="14"/>
        </w:rPr>
      </w:pPr>
    </w:p>
    <w:p w14:paraId="1750FE4F" w14:textId="2741D09E" w:rsidR="00116448" w:rsidRPr="00634A3B" w:rsidRDefault="00116448" w:rsidP="00055402">
      <w:pPr>
        <w:spacing w:after="0"/>
        <w:jc w:val="center"/>
        <w:rPr>
          <w:rFonts w:ascii="Garamond" w:hAnsi="Garamond" w:cstheme="majorBidi"/>
          <w:szCs w:val="24"/>
        </w:rPr>
      </w:pPr>
      <w:r w:rsidRPr="00634A3B">
        <w:rPr>
          <w:rFonts w:ascii="Garamond" w:hAnsi="Garamond" w:cs="Times New Roman"/>
          <w:b/>
          <w:color w:val="006699"/>
          <w:sz w:val="20"/>
          <w:lang w:val="en-GB"/>
        </w:rPr>
        <w:t xml:space="preserve">*Corresponding Author: </w:t>
      </w:r>
      <w:r w:rsidRPr="00634A3B">
        <w:rPr>
          <w:rFonts w:ascii="Garamond" w:hAnsi="Garamond"/>
          <w:lang w:val="en-GB"/>
        </w:rPr>
        <w:t xml:space="preserve">Email: </w:t>
      </w:r>
      <w:r w:rsidR="00055402" w:rsidRPr="00634A3B">
        <w:rPr>
          <w:rFonts w:ascii="Garamond" w:hAnsi="Garamond" w:cstheme="majorBidi"/>
          <w:szCs w:val="24"/>
        </w:rPr>
        <w:t>adelnoure@gmail.com</w:t>
      </w:r>
    </w:p>
    <w:p w14:paraId="1938EBD4" w14:textId="77777777" w:rsidR="00116448" w:rsidRPr="00634A3B" w:rsidRDefault="00116448" w:rsidP="00116448">
      <w:pPr>
        <w:spacing w:after="0"/>
        <w:jc w:val="center"/>
        <w:rPr>
          <w:rFonts w:cs="Times New Roman"/>
          <w:sz w:val="16"/>
          <w:szCs w:val="16"/>
          <w:lang w:val="fr-FR"/>
        </w:rPr>
      </w:pPr>
    </w:p>
    <w:p w14:paraId="492FFF26" w14:textId="01D5B8BE" w:rsidR="00F044E5" w:rsidRPr="00634A3B" w:rsidRDefault="00F044E5" w:rsidP="00F044E5">
      <w:pPr>
        <w:spacing w:after="0"/>
        <w:jc w:val="center"/>
        <w:rPr>
          <w:rFonts w:ascii="Garamond" w:hAnsi="Garamond"/>
          <w:b/>
          <w:color w:val="005F9E"/>
          <w:sz w:val="20"/>
        </w:rPr>
      </w:pPr>
      <w:r w:rsidRPr="00634A3B">
        <w:rPr>
          <w:rFonts w:ascii="Garamond" w:hAnsi="Garamond"/>
          <w:b/>
          <w:color w:val="005F9E"/>
          <w:sz w:val="20"/>
        </w:rPr>
        <w:t>(Received 12 Jun 2018; accepted 11 Aug 2018)</w:t>
      </w:r>
    </w:p>
    <w:p w14:paraId="1A75F726" w14:textId="77777777" w:rsidR="00721DBD" w:rsidRPr="00634A3B" w:rsidRDefault="00721DBD" w:rsidP="007B2E62">
      <w:pPr>
        <w:autoSpaceDE w:val="0"/>
        <w:autoSpaceDN w:val="0"/>
        <w:adjustRightInd w:val="0"/>
        <w:spacing w:after="0"/>
        <w:jc w:val="both"/>
        <w:rPr>
          <w:rFonts w:ascii="Garamond" w:hAnsi="Garamond"/>
          <w:b/>
          <w:color w:val="365F91"/>
          <w:sz w:val="14"/>
          <w:szCs w:val="10"/>
        </w:rPr>
      </w:pPr>
    </w:p>
    <w:p w14:paraId="0056767E" w14:textId="266228AD" w:rsidR="00055402" w:rsidRPr="00634A3B" w:rsidRDefault="00116448" w:rsidP="00055402">
      <w:pPr>
        <w:autoSpaceDE w:val="0"/>
        <w:autoSpaceDN w:val="0"/>
        <w:adjustRightInd w:val="0"/>
        <w:spacing w:after="0"/>
        <w:jc w:val="both"/>
        <w:rPr>
          <w:rFonts w:ascii="Garamond" w:hAnsi="Garamond"/>
          <w:b/>
          <w:color w:val="365F91"/>
          <w:sz w:val="28"/>
        </w:rPr>
      </w:pPr>
      <w:r w:rsidRPr="00634A3B">
        <w:rPr>
          <w:rFonts w:ascii="Garamond" w:hAnsi="Garamond"/>
          <w:noProof/>
          <w:szCs w:val="24"/>
        </w:rPr>
        <mc:AlternateContent>
          <mc:Choice Requires="wps">
            <w:drawing>
              <wp:inline distT="0" distB="0" distL="0" distR="0" wp14:anchorId="0C77C3D9" wp14:editId="33C2C6E0">
                <wp:extent cx="6305550" cy="2958353"/>
                <wp:effectExtent l="0" t="0" r="19050" b="1397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2958353"/>
                        </a:xfrm>
                        <a:prstGeom prst="round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51EB037E" w14:textId="77777777" w:rsidR="007A1717" w:rsidRPr="0023238F" w:rsidRDefault="007A1717"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16F8E624" w14:textId="77777777" w:rsidR="007A1717" w:rsidRPr="00055402" w:rsidRDefault="007A1717" w:rsidP="00055402">
                            <w:pPr>
                              <w:spacing w:after="0"/>
                              <w:jc w:val="both"/>
                              <w:rPr>
                                <w:rFonts w:ascii="Garamond" w:hAnsi="Garamond" w:cs="Times New Roman"/>
                                <w:sz w:val="21"/>
                                <w:szCs w:val="21"/>
                                <w:rtl/>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Pr="00055402">
                              <w:rPr>
                                <w:rFonts w:ascii="Garamond" w:hAnsi="Garamond" w:cs="Times New Roman"/>
                                <w:sz w:val="21"/>
                                <w:szCs w:val="21"/>
                              </w:rPr>
                              <w:t>Adherence to medical recommendations is very important to control gestational diabetes mellitus (GDM), as one of the most important disorders during pregnancy. In this study, we explored the impact of socio-economic status (SES) on the adherence of a cohort of GDM in Iran.</w:t>
                            </w:r>
                          </w:p>
                          <w:p w14:paraId="65A1B58A" w14:textId="77777777" w:rsidR="007A1717" w:rsidRPr="00055402" w:rsidRDefault="007A1717" w:rsidP="00055402">
                            <w:pPr>
                              <w:spacing w:after="0"/>
                              <w:jc w:val="both"/>
                              <w:rPr>
                                <w:rFonts w:ascii="Garamond" w:hAnsi="Garamond" w:cs="Times New Roman"/>
                                <w:sz w:val="21"/>
                                <w:szCs w:val="21"/>
                                <w:rtl/>
                              </w:rPr>
                            </w:pPr>
                            <w:r w:rsidRPr="00055402">
                              <w:rPr>
                                <w:rFonts w:ascii="Garamond" w:hAnsi="Garamond" w:cs="Times New Roman"/>
                                <w:b/>
                                <w:color w:val="005F9E"/>
                                <w:sz w:val="21"/>
                                <w:szCs w:val="21"/>
                              </w:rPr>
                              <w:t>Methods:</w:t>
                            </w:r>
                            <w:r w:rsidRPr="00055402">
                              <w:rPr>
                                <w:rFonts w:ascii="Garamond" w:eastAsia="Times New Roman" w:hAnsi="Garamond" w:cs="Times New Roman"/>
                                <w:b/>
                                <w:sz w:val="21"/>
                                <w:szCs w:val="21"/>
                                <w:lang w:eastAsia="zh-CN"/>
                              </w:rPr>
                              <w:t xml:space="preserve"> </w:t>
                            </w:r>
                            <w:r w:rsidRPr="00055402">
                              <w:rPr>
                                <w:rFonts w:ascii="Garamond" w:hAnsi="Garamond" w:cs="Times New Roman"/>
                                <w:sz w:val="21"/>
                                <w:szCs w:val="21"/>
                              </w:rPr>
                              <w:t xml:space="preserve">In this prospective study, 230 pregnant women with confirmed GDM were followed from Feb to Jun 2013 in a referral diabetic care center in Iran. The SES of subjects were quantified using a combined score generated by principal component analysis (PSA). Medical adherence score of subjects was measured in three follow up visits in a range of 0 to 10 and were linked to SES using linear regression model. </w:t>
                            </w:r>
                          </w:p>
                          <w:p w14:paraId="07BE4D65" w14:textId="771D1138" w:rsidR="007A1717" w:rsidRPr="00055402" w:rsidRDefault="007A1717" w:rsidP="00055402">
                            <w:pPr>
                              <w:spacing w:after="0"/>
                              <w:jc w:val="both"/>
                              <w:rPr>
                                <w:rFonts w:ascii="Garamond" w:eastAsia="Times New Roman" w:hAnsi="Garamond" w:cs="Times New Roman"/>
                                <w:sz w:val="21"/>
                                <w:szCs w:val="21"/>
                                <w:lang w:eastAsia="zh-CN"/>
                              </w:rPr>
                            </w:pPr>
                            <w:r w:rsidRPr="00055402">
                              <w:rPr>
                                <w:rFonts w:ascii="Garamond" w:hAnsi="Garamond" w:cs="Times New Roman"/>
                                <w:b/>
                                <w:color w:val="005F9E"/>
                                <w:sz w:val="21"/>
                                <w:szCs w:val="21"/>
                              </w:rPr>
                              <w:t>Results:</w:t>
                            </w:r>
                            <w:r w:rsidRPr="00055402">
                              <w:rPr>
                                <w:rFonts w:ascii="Garamond" w:hAnsi="Garamond" w:cs="Times New Roman"/>
                                <w:sz w:val="21"/>
                                <w:szCs w:val="21"/>
                              </w:rPr>
                              <w:t xml:space="preserve"> The adherence </w:t>
                            </w:r>
                            <w:r w:rsidRPr="00264EA3">
                              <w:rPr>
                                <w:rFonts w:ascii="Garamond" w:hAnsi="Garamond" w:cs="Times New Roman"/>
                                <w:sz w:val="21"/>
                                <w:szCs w:val="21"/>
                              </w:rPr>
                              <w:t>scores</w:t>
                            </w:r>
                            <w:r w:rsidR="007804A3" w:rsidRPr="00264EA3">
                              <w:rPr>
                                <w:rFonts w:ascii="Garamond" w:hAnsi="Garamond" w:cs="Times New Roman"/>
                                <w:sz w:val="21"/>
                                <w:szCs w:val="21"/>
                              </w:rPr>
                              <w:t xml:space="preserve"> women</w:t>
                            </w:r>
                            <w:r w:rsidRPr="00264EA3">
                              <w:rPr>
                                <w:rFonts w:ascii="Garamond" w:hAnsi="Garamond" w:cs="Times New Roman"/>
                                <w:sz w:val="21"/>
                                <w:szCs w:val="21"/>
                              </w:rPr>
                              <w:t xml:space="preserve"> in the</w:t>
                            </w:r>
                            <w:r w:rsidRPr="00055402">
                              <w:rPr>
                                <w:rFonts w:ascii="Garamond" w:hAnsi="Garamond" w:cs="Times New Roman"/>
                                <w:sz w:val="21"/>
                                <w:szCs w:val="21"/>
                              </w:rPr>
                              <w:t xml:space="preserve"> first, second, and third follow up visits were </w:t>
                            </w:r>
                            <w:r w:rsidRPr="00055402">
                              <w:rPr>
                                <w:rFonts w:ascii="Garamond" w:eastAsia="Times New Roman" w:hAnsi="Garamond" w:cs="Times New Roman"/>
                                <w:sz w:val="21"/>
                                <w:szCs w:val="21"/>
                                <w:lang w:eastAsia="zh-CN"/>
                              </w:rPr>
                              <w:t>5.06±2.12, 5.46±2.06, and 5.08±1, respectively. Women fourth quartile of SES (the highest level of SES) has a least compliance to medical orders in comparison to first quartile of SES (the lowest level of SES) with the OR -2.75 (95% Cl: -3.17, -2.23).</w:t>
                            </w:r>
                          </w:p>
                          <w:p w14:paraId="2AABE280" w14:textId="77777777" w:rsidR="007A1717" w:rsidRPr="00055402" w:rsidRDefault="007A1717" w:rsidP="00055402">
                            <w:pPr>
                              <w:spacing w:after="0"/>
                              <w:jc w:val="both"/>
                              <w:rPr>
                                <w:rFonts w:ascii="Garamond" w:hAnsi="Garamond" w:cs="Times New Roman"/>
                                <w:sz w:val="21"/>
                                <w:szCs w:val="21"/>
                                <w:rtl/>
                              </w:rPr>
                            </w:pPr>
                            <w:r w:rsidRPr="00055402">
                              <w:rPr>
                                <w:rFonts w:ascii="Garamond" w:hAnsi="Garamond" w:cs="Times New Roman"/>
                                <w:b/>
                                <w:color w:val="005F9E"/>
                                <w:sz w:val="21"/>
                                <w:szCs w:val="21"/>
                              </w:rPr>
                              <w:t>Conclusion:</w:t>
                            </w:r>
                            <w:r w:rsidRPr="00055402">
                              <w:rPr>
                                <w:rFonts w:ascii="Garamond" w:eastAsia="Times New Roman" w:hAnsi="Garamond" w:cs="Times New Roman"/>
                                <w:b/>
                                <w:bCs/>
                                <w:sz w:val="21"/>
                                <w:szCs w:val="21"/>
                                <w:lang w:eastAsia="zh-CN"/>
                              </w:rPr>
                              <w:t xml:space="preserve"> </w:t>
                            </w:r>
                            <w:r w:rsidRPr="00055402">
                              <w:rPr>
                                <w:rFonts w:ascii="Garamond" w:hAnsi="Garamond" w:cs="Times New Roman"/>
                                <w:sz w:val="21"/>
                                <w:szCs w:val="21"/>
                              </w:rPr>
                              <w:t xml:space="preserve">The medical adherence of pregnant women with GDM is significantly poorer in high SES groups. Therefore, as an important determinant, we may target high SES pregnant women to control the adverse effects of the disorder more efficiently. </w:t>
                            </w:r>
                          </w:p>
                          <w:p w14:paraId="7B74CAB4" w14:textId="77777777" w:rsidR="007A1717" w:rsidRDefault="007A1717" w:rsidP="00055402">
                            <w:pPr>
                              <w:spacing w:after="0"/>
                              <w:jc w:val="both"/>
                              <w:rPr>
                                <w:rFonts w:ascii="Garamond" w:hAnsi="Garamond" w:cs="Times New Roman"/>
                                <w:b/>
                                <w:color w:val="005F9E"/>
                                <w:sz w:val="21"/>
                                <w:szCs w:val="21"/>
                              </w:rPr>
                            </w:pPr>
                          </w:p>
                          <w:p w14:paraId="1F1D14EE" w14:textId="77777777" w:rsidR="007A1717" w:rsidRPr="00055402" w:rsidRDefault="007A1717" w:rsidP="00055402">
                            <w:pPr>
                              <w:spacing w:after="0"/>
                              <w:jc w:val="both"/>
                              <w:rPr>
                                <w:rFonts w:ascii="Garamond" w:eastAsia="Times New Roman" w:hAnsi="Garamond" w:cs="Times New Roman"/>
                                <w:sz w:val="21"/>
                                <w:szCs w:val="21"/>
                                <w:lang w:eastAsia="zh-CN"/>
                              </w:rPr>
                            </w:pPr>
                            <w:r w:rsidRPr="00055402">
                              <w:rPr>
                                <w:rFonts w:ascii="Garamond" w:hAnsi="Garamond" w:cs="Times New Roman"/>
                                <w:b/>
                                <w:color w:val="005F9E"/>
                                <w:sz w:val="21"/>
                                <w:szCs w:val="21"/>
                              </w:rPr>
                              <w:t>Keywords:</w:t>
                            </w:r>
                            <w:r w:rsidRPr="00055402">
                              <w:rPr>
                                <w:rFonts w:ascii="Garamond" w:eastAsia="Times New Roman" w:hAnsi="Garamond" w:cs="Times New Roman"/>
                                <w:sz w:val="21"/>
                                <w:szCs w:val="21"/>
                                <w:lang w:eastAsia="zh-CN"/>
                              </w:rPr>
                              <w:t xml:space="preserve"> Gestational diabetes mellitus; Socio-economic status; Adherence; Medical</w:t>
                            </w:r>
                            <w:r w:rsidRPr="00055402">
                              <w:rPr>
                                <w:rFonts w:ascii="Garamond" w:eastAsia="Times New Roman" w:hAnsi="Garamond" w:cs="Times New Roman"/>
                                <w:bCs/>
                                <w:sz w:val="21"/>
                                <w:szCs w:val="21"/>
                                <w:lang w:eastAsia="zh-CN"/>
                              </w:rPr>
                              <w:t xml:space="preserve"> orders</w:t>
                            </w:r>
                            <w:r w:rsidRPr="00055402">
                              <w:rPr>
                                <w:rFonts w:ascii="Garamond" w:eastAsia="Times New Roman" w:hAnsi="Garamond" w:cs="Times New Roman"/>
                                <w:sz w:val="21"/>
                                <w:szCs w:val="21"/>
                                <w:lang w:eastAsia="zh-CN"/>
                              </w:rPr>
                              <w:t>; Factor analysis</w:t>
                            </w:r>
                          </w:p>
                          <w:p w14:paraId="55498676" w14:textId="43F13130" w:rsidR="007A1717" w:rsidRPr="004C4A24" w:rsidRDefault="007A1717" w:rsidP="00055402">
                            <w:pPr>
                              <w:spacing w:after="0"/>
                              <w:ind w:left="-142" w:right="-112"/>
                              <w:jc w:val="both"/>
                              <w:rPr>
                                <w:rFonts w:cs="Times New Roman"/>
                                <w:b/>
                                <w:bCs/>
                                <w:szCs w:val="24"/>
                                <w:u w:val="single"/>
                              </w:rPr>
                            </w:pPr>
                          </w:p>
                          <w:p w14:paraId="00B837E9" w14:textId="77777777" w:rsidR="007A1717" w:rsidRDefault="007A1717" w:rsidP="00116448">
                            <w:pPr>
                              <w:jc w:val="both"/>
                            </w:pPr>
                          </w:p>
                        </w:txbxContent>
                      </wps:txbx>
                      <wps:bodyPr rot="0" vert="horz" wrap="square" lIns="91440" tIns="45720" rIns="91440" bIns="45720" anchor="t" anchorCtr="0" upright="1">
                        <a:noAutofit/>
                      </wps:bodyPr>
                    </wps:wsp>
                  </a:graphicData>
                </a:graphic>
              </wp:inline>
            </w:drawing>
          </mc:Choice>
          <mc:Fallback>
            <w:pict>
              <v:roundrect w14:anchorId="0C77C3D9" id="Text Box 2" o:spid="_x0000_s1026" style="width:496.5pt;height:232.9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" fillcolor="white [3201]" strokecolor="#4f81bd [3204]" strokeweight="2pt">
                <v:textbox>
                  <w:txbxContent>
                    <w:p w14:paraId="51EB037E" w14:textId="77777777" w:rsidR="007A1717" w:rsidRPr="0023238F" w:rsidRDefault="007A1717" w:rsidP="00116448">
                      <w:pPr>
                        <w:tabs>
                          <w:tab w:val="left" w:pos="2700"/>
                        </w:tabs>
                        <w:spacing w:after="0"/>
                        <w:jc w:val="lowKashida"/>
                        <w:rPr>
                          <w:rFonts w:ascii="Garamond" w:hAnsi="Garamond" w:cs="Times New Roman"/>
                          <w:b/>
                          <w:bCs/>
                          <w:color w:val="005F9E"/>
                          <w:sz w:val="21"/>
                          <w:szCs w:val="21"/>
                        </w:rPr>
                      </w:pPr>
                      <w:r w:rsidRPr="0023238F">
                        <w:rPr>
                          <w:rFonts w:ascii="Garamond" w:hAnsi="Garamond" w:cs="Times New Roman"/>
                          <w:b/>
                          <w:color w:val="005F9E"/>
                          <w:sz w:val="21"/>
                          <w:szCs w:val="21"/>
                        </w:rPr>
                        <w:t>Abstract</w:t>
                      </w:r>
                    </w:p>
                    <w:p w14:paraId="16F8E624" w14:textId="77777777" w:rsidR="007A1717" w:rsidRPr="00055402" w:rsidRDefault="007A1717" w:rsidP="00055402">
                      <w:pPr>
                        <w:spacing w:after="0"/>
                        <w:jc w:val="both"/>
                        <w:rPr>
                          <w:rFonts w:ascii="Garamond" w:hAnsi="Garamond" w:cs="Times New Roman"/>
                          <w:sz w:val="21"/>
                          <w:szCs w:val="21"/>
                          <w:rtl/>
                        </w:rPr>
                      </w:pPr>
                      <w:r w:rsidRPr="0023238F">
                        <w:rPr>
                          <w:rFonts w:ascii="Garamond" w:hAnsi="Garamond" w:cs="Times New Roman"/>
                          <w:b/>
                          <w:color w:val="005F9E"/>
                          <w:sz w:val="21"/>
                          <w:szCs w:val="21"/>
                        </w:rPr>
                        <w:t>Background:</w:t>
                      </w:r>
                      <w:r w:rsidRPr="00645FB5">
                        <w:rPr>
                          <w:rFonts w:ascii="Garamond" w:hAnsi="Garamond" w:cstheme="majorBidi"/>
                          <w:sz w:val="21"/>
                          <w:szCs w:val="21"/>
                          <w:lang w:bidi="fa-IR"/>
                        </w:rPr>
                        <w:t xml:space="preserve"> </w:t>
                      </w:r>
                      <w:r w:rsidRPr="00055402">
                        <w:rPr>
                          <w:rFonts w:ascii="Garamond" w:hAnsi="Garamond" w:cs="Times New Roman"/>
                          <w:sz w:val="21"/>
                          <w:szCs w:val="21"/>
                        </w:rPr>
                        <w:t>Adherence to medical recommendations is very important to control gestational diabetes mellitus (GDM), as one of the most important disorders during pregnancy. In this study, we explored the impact of socio-economic status (SES) on the adherence of a cohort of GDM in Iran.</w:t>
                      </w:r>
                    </w:p>
                    <w:p w14:paraId="65A1B58A" w14:textId="77777777" w:rsidR="007A1717" w:rsidRPr="00055402" w:rsidRDefault="007A1717" w:rsidP="00055402">
                      <w:pPr>
                        <w:spacing w:after="0"/>
                        <w:jc w:val="both"/>
                        <w:rPr>
                          <w:rFonts w:ascii="Garamond" w:hAnsi="Garamond" w:cs="Times New Roman"/>
                          <w:sz w:val="21"/>
                          <w:szCs w:val="21"/>
                          <w:rtl/>
                        </w:rPr>
                      </w:pPr>
                      <w:r w:rsidRPr="00055402">
                        <w:rPr>
                          <w:rFonts w:ascii="Garamond" w:hAnsi="Garamond" w:cs="Times New Roman"/>
                          <w:b/>
                          <w:color w:val="005F9E"/>
                          <w:sz w:val="21"/>
                          <w:szCs w:val="21"/>
                        </w:rPr>
                        <w:t>Methods:</w:t>
                      </w:r>
                      <w:r w:rsidRPr="00055402">
                        <w:rPr>
                          <w:rFonts w:ascii="Garamond" w:eastAsia="Times New Roman" w:hAnsi="Garamond" w:cs="Times New Roman"/>
                          <w:b/>
                          <w:sz w:val="21"/>
                          <w:szCs w:val="21"/>
                          <w:lang w:eastAsia="zh-CN"/>
                        </w:rPr>
                        <w:t xml:space="preserve"> </w:t>
                      </w:r>
                      <w:r w:rsidRPr="00055402">
                        <w:rPr>
                          <w:rFonts w:ascii="Garamond" w:hAnsi="Garamond" w:cs="Times New Roman"/>
                          <w:sz w:val="21"/>
                          <w:szCs w:val="21"/>
                        </w:rPr>
                        <w:t xml:space="preserve">In this prospective study, 230 pregnant women with confirmed GDM were followed from Feb to Jun 2013 in a referral diabetic care center in Iran. The SES of subjects were quantified using a combined score generated by principal component analysis (PSA). Medical adherence score of subjects was measured in three follow up visits in a range of 0 to 10 and were linked to SES using linear regression model. </w:t>
                      </w:r>
                    </w:p>
                    <w:p w14:paraId="07BE4D65" w14:textId="771D1138" w:rsidR="007A1717" w:rsidRPr="00055402" w:rsidRDefault="007A1717" w:rsidP="00055402">
                      <w:pPr>
                        <w:spacing w:after="0"/>
                        <w:jc w:val="both"/>
                        <w:rPr>
                          <w:rFonts w:ascii="Garamond" w:eastAsia="Times New Roman" w:hAnsi="Garamond" w:cs="Times New Roman"/>
                          <w:sz w:val="21"/>
                          <w:szCs w:val="21"/>
                          <w:lang w:eastAsia="zh-CN"/>
                        </w:rPr>
                      </w:pPr>
                      <w:r w:rsidRPr="00055402">
                        <w:rPr>
                          <w:rFonts w:ascii="Garamond" w:hAnsi="Garamond" w:cs="Times New Roman"/>
                          <w:b/>
                          <w:color w:val="005F9E"/>
                          <w:sz w:val="21"/>
                          <w:szCs w:val="21"/>
                        </w:rPr>
                        <w:t>Results:</w:t>
                      </w:r>
                      <w:r w:rsidRPr="00055402">
                        <w:rPr>
                          <w:rFonts w:ascii="Garamond" w:hAnsi="Garamond" w:cs="Times New Roman"/>
                          <w:sz w:val="21"/>
                          <w:szCs w:val="21"/>
                        </w:rPr>
                        <w:t xml:space="preserve"> The adherence </w:t>
                      </w:r>
                      <w:r w:rsidRPr="00264EA3">
                        <w:rPr>
                          <w:rFonts w:ascii="Garamond" w:hAnsi="Garamond" w:cs="Times New Roman"/>
                          <w:sz w:val="21"/>
                          <w:szCs w:val="21"/>
                        </w:rPr>
                        <w:t>scores</w:t>
                      </w:r>
                      <w:r w:rsidR="007804A3" w:rsidRPr="00264EA3">
                        <w:rPr>
                          <w:rFonts w:ascii="Garamond" w:hAnsi="Garamond" w:cs="Times New Roman"/>
                          <w:sz w:val="21"/>
                          <w:szCs w:val="21"/>
                        </w:rPr>
                        <w:t xml:space="preserve"> women</w:t>
                      </w:r>
                      <w:r w:rsidRPr="00264EA3">
                        <w:rPr>
                          <w:rFonts w:ascii="Garamond" w:hAnsi="Garamond" w:cs="Times New Roman"/>
                          <w:sz w:val="21"/>
                          <w:szCs w:val="21"/>
                        </w:rPr>
                        <w:t xml:space="preserve"> in the</w:t>
                      </w:r>
                      <w:bookmarkStart w:id="1" w:name="_GoBack"/>
                      <w:bookmarkEnd w:id="1"/>
                      <w:r w:rsidRPr="00055402">
                        <w:rPr>
                          <w:rFonts w:ascii="Garamond" w:hAnsi="Garamond" w:cs="Times New Roman"/>
                          <w:sz w:val="21"/>
                          <w:szCs w:val="21"/>
                        </w:rPr>
                        <w:t xml:space="preserve"> first, second, and third follow up visits were </w:t>
                      </w:r>
                      <w:r w:rsidRPr="00055402">
                        <w:rPr>
                          <w:rFonts w:ascii="Garamond" w:eastAsia="Times New Roman" w:hAnsi="Garamond" w:cs="Times New Roman"/>
                          <w:sz w:val="21"/>
                          <w:szCs w:val="21"/>
                          <w:lang w:eastAsia="zh-CN"/>
                        </w:rPr>
                        <w:t xml:space="preserve">5.06±2.12, 5.46±2.06, and 5.08±1, respectively. Women fourth quartile of SES (the highest level of SES) has a least compliance to medical orders in comparison to first quartile of SES (the lowest level of SES) with the OR -2.75 (95% </w:t>
                      </w:r>
                      <w:proofErr w:type="spellStart"/>
                      <w:r w:rsidRPr="00055402">
                        <w:rPr>
                          <w:rFonts w:ascii="Garamond" w:eastAsia="Times New Roman" w:hAnsi="Garamond" w:cs="Times New Roman"/>
                          <w:sz w:val="21"/>
                          <w:szCs w:val="21"/>
                          <w:lang w:eastAsia="zh-CN"/>
                        </w:rPr>
                        <w:t>Cl</w:t>
                      </w:r>
                      <w:proofErr w:type="spellEnd"/>
                      <w:r w:rsidRPr="00055402">
                        <w:rPr>
                          <w:rFonts w:ascii="Garamond" w:eastAsia="Times New Roman" w:hAnsi="Garamond" w:cs="Times New Roman"/>
                          <w:sz w:val="21"/>
                          <w:szCs w:val="21"/>
                          <w:lang w:eastAsia="zh-CN"/>
                        </w:rPr>
                        <w:t>: -3.17, -2.23).</w:t>
                      </w:r>
                    </w:p>
                    <w:p w14:paraId="2AABE280" w14:textId="77777777" w:rsidR="007A1717" w:rsidRPr="00055402" w:rsidRDefault="007A1717" w:rsidP="00055402">
                      <w:pPr>
                        <w:spacing w:after="0"/>
                        <w:jc w:val="both"/>
                        <w:rPr>
                          <w:rFonts w:ascii="Garamond" w:hAnsi="Garamond" w:cs="Times New Roman"/>
                          <w:sz w:val="21"/>
                          <w:szCs w:val="21"/>
                          <w:rtl/>
                        </w:rPr>
                      </w:pPr>
                      <w:r w:rsidRPr="00055402">
                        <w:rPr>
                          <w:rFonts w:ascii="Garamond" w:hAnsi="Garamond" w:cs="Times New Roman"/>
                          <w:b/>
                          <w:color w:val="005F9E"/>
                          <w:sz w:val="21"/>
                          <w:szCs w:val="21"/>
                        </w:rPr>
                        <w:t>Conclusion:</w:t>
                      </w:r>
                      <w:r w:rsidRPr="00055402">
                        <w:rPr>
                          <w:rFonts w:ascii="Garamond" w:eastAsia="Times New Roman" w:hAnsi="Garamond" w:cs="Times New Roman"/>
                          <w:b/>
                          <w:bCs/>
                          <w:sz w:val="21"/>
                          <w:szCs w:val="21"/>
                          <w:lang w:eastAsia="zh-CN"/>
                        </w:rPr>
                        <w:t xml:space="preserve"> </w:t>
                      </w:r>
                      <w:r w:rsidRPr="00055402">
                        <w:rPr>
                          <w:rFonts w:ascii="Garamond" w:hAnsi="Garamond" w:cs="Times New Roman"/>
                          <w:sz w:val="21"/>
                          <w:szCs w:val="21"/>
                        </w:rPr>
                        <w:t xml:space="preserve">The medical adherence of pregnant women with GDM is significantly poorer in high SES groups. Therefore, as an important determinant, we may target high SES pregnant women to control the adverse effects of the disorder more efficiently. </w:t>
                      </w:r>
                    </w:p>
                    <w:p w14:paraId="7B74CAB4" w14:textId="77777777" w:rsidR="007A1717" w:rsidRDefault="007A1717" w:rsidP="00055402">
                      <w:pPr>
                        <w:spacing w:after="0"/>
                        <w:jc w:val="both"/>
                        <w:rPr>
                          <w:rFonts w:ascii="Garamond" w:hAnsi="Garamond" w:cs="Times New Roman"/>
                          <w:b/>
                          <w:color w:val="005F9E"/>
                          <w:sz w:val="21"/>
                          <w:szCs w:val="21"/>
                        </w:rPr>
                      </w:pPr>
                    </w:p>
                    <w:p w14:paraId="1F1D14EE" w14:textId="77777777" w:rsidR="007A1717" w:rsidRPr="00055402" w:rsidRDefault="007A1717" w:rsidP="00055402">
                      <w:pPr>
                        <w:spacing w:after="0"/>
                        <w:jc w:val="both"/>
                        <w:rPr>
                          <w:rFonts w:ascii="Garamond" w:eastAsia="Times New Roman" w:hAnsi="Garamond" w:cs="Times New Roman"/>
                          <w:sz w:val="21"/>
                          <w:szCs w:val="21"/>
                          <w:lang w:eastAsia="zh-CN"/>
                        </w:rPr>
                      </w:pPr>
                      <w:r w:rsidRPr="00055402">
                        <w:rPr>
                          <w:rFonts w:ascii="Garamond" w:hAnsi="Garamond" w:cs="Times New Roman"/>
                          <w:b/>
                          <w:color w:val="005F9E"/>
                          <w:sz w:val="21"/>
                          <w:szCs w:val="21"/>
                        </w:rPr>
                        <w:t>Keywords:</w:t>
                      </w:r>
                      <w:r w:rsidRPr="00055402">
                        <w:rPr>
                          <w:rFonts w:ascii="Garamond" w:eastAsia="Times New Roman" w:hAnsi="Garamond" w:cs="Times New Roman"/>
                          <w:sz w:val="21"/>
                          <w:szCs w:val="21"/>
                          <w:lang w:eastAsia="zh-CN"/>
                        </w:rPr>
                        <w:t xml:space="preserve"> Gestational diabetes mellitus; Socio-economic status; Adherence; Medical</w:t>
                      </w:r>
                      <w:r w:rsidRPr="00055402">
                        <w:rPr>
                          <w:rFonts w:ascii="Garamond" w:eastAsia="Times New Roman" w:hAnsi="Garamond" w:cs="Times New Roman"/>
                          <w:bCs/>
                          <w:sz w:val="21"/>
                          <w:szCs w:val="21"/>
                          <w:lang w:eastAsia="zh-CN"/>
                        </w:rPr>
                        <w:t xml:space="preserve"> orders</w:t>
                      </w:r>
                      <w:r w:rsidRPr="00055402">
                        <w:rPr>
                          <w:rFonts w:ascii="Garamond" w:eastAsia="Times New Roman" w:hAnsi="Garamond" w:cs="Times New Roman"/>
                          <w:sz w:val="21"/>
                          <w:szCs w:val="21"/>
                          <w:lang w:eastAsia="zh-CN"/>
                        </w:rPr>
                        <w:t>; Factor analysis</w:t>
                      </w:r>
                    </w:p>
                    <w:p w14:paraId="55498676" w14:textId="43F13130" w:rsidR="007A1717" w:rsidRPr="004C4A24" w:rsidRDefault="007A1717" w:rsidP="00055402">
                      <w:pPr>
                        <w:spacing w:after="0"/>
                        <w:ind w:left="-142" w:right="-112"/>
                        <w:jc w:val="both"/>
                        <w:rPr>
                          <w:rFonts w:cs="Times New Roman"/>
                          <w:b/>
                          <w:bCs/>
                          <w:szCs w:val="24"/>
                          <w:u w:val="single"/>
                        </w:rPr>
                      </w:pPr>
                    </w:p>
                    <w:p w14:paraId="00B837E9" w14:textId="77777777" w:rsidR="007A1717" w:rsidRDefault="007A1717" w:rsidP="00116448">
                      <w:pPr>
                        <w:jc w:val="both"/>
                      </w:pPr>
                    </w:p>
                  </w:txbxContent>
                </v:textbox>
                <w10:anchorlock/>
              </v:roundrect>
            </w:pict>
          </mc:Fallback>
        </mc:AlternateContent>
      </w:r>
    </w:p>
    <w:p w14:paraId="29A2857C" w14:textId="77777777" w:rsidR="00055402" w:rsidRPr="00634A3B" w:rsidRDefault="00055402" w:rsidP="00055402">
      <w:pPr>
        <w:autoSpaceDE w:val="0"/>
        <w:autoSpaceDN w:val="0"/>
        <w:adjustRightInd w:val="0"/>
        <w:spacing w:after="0"/>
        <w:jc w:val="both"/>
        <w:rPr>
          <w:rFonts w:ascii="Garamond" w:hAnsi="Garamond"/>
          <w:b/>
          <w:color w:val="365F91"/>
          <w:sz w:val="28"/>
        </w:rPr>
      </w:pPr>
    </w:p>
    <w:p w14:paraId="100C7F2B" w14:textId="77777777" w:rsidR="00055402" w:rsidRPr="00634A3B" w:rsidRDefault="00055402" w:rsidP="00055402">
      <w:pPr>
        <w:spacing w:after="0"/>
        <w:jc w:val="both"/>
        <w:rPr>
          <w:rFonts w:ascii="Garamond" w:eastAsia="Times New Roman" w:hAnsi="Garamond" w:cs="Times New Roman"/>
          <w:b/>
          <w:color w:val="365F91" w:themeColor="accent1" w:themeShade="BF"/>
          <w:sz w:val="28"/>
          <w:szCs w:val="28"/>
          <w:lang w:eastAsia="zh-CN"/>
        </w:rPr>
      </w:pPr>
      <w:r w:rsidRPr="00634A3B">
        <w:rPr>
          <w:rFonts w:ascii="Garamond" w:eastAsia="Times New Roman" w:hAnsi="Garamond" w:cs="Times New Roman"/>
          <w:b/>
          <w:color w:val="365F91" w:themeColor="accent1" w:themeShade="BF"/>
          <w:sz w:val="28"/>
          <w:szCs w:val="28"/>
          <w:lang w:eastAsia="zh-CN"/>
        </w:rPr>
        <w:t>Introduction</w:t>
      </w:r>
    </w:p>
    <w:p w14:paraId="2E2753C1" w14:textId="77777777" w:rsidR="00055402" w:rsidRPr="00634A3B" w:rsidRDefault="00055402" w:rsidP="00055402">
      <w:pPr>
        <w:spacing w:after="0"/>
        <w:jc w:val="both"/>
        <w:rPr>
          <w:rFonts w:ascii="Garamond" w:eastAsia="Times New Roman" w:hAnsi="Garamond" w:cs="Times New Roman"/>
          <w:b/>
          <w:sz w:val="24"/>
          <w:szCs w:val="24"/>
          <w:lang w:eastAsia="zh-CN"/>
        </w:rPr>
      </w:pPr>
    </w:p>
    <w:p w14:paraId="1EEBBF14" w14:textId="77777777" w:rsidR="00055402" w:rsidRPr="00634A3B" w:rsidRDefault="00055402" w:rsidP="00055402">
      <w:pPr>
        <w:spacing w:after="0"/>
        <w:jc w:val="both"/>
        <w:rPr>
          <w:rFonts w:ascii="Garamond" w:eastAsia="Times New Roman" w:hAnsi="Garamond" w:cs="Times New Roman"/>
          <w:sz w:val="24"/>
          <w:szCs w:val="24"/>
          <w:lang w:eastAsia="zh-CN"/>
        </w:rPr>
        <w:sectPr w:rsidR="00055402" w:rsidRPr="00634A3B" w:rsidSect="002E5943">
          <w:headerReference w:type="even" r:id="rId8"/>
          <w:headerReference w:type="default" r:id="rId9"/>
          <w:footerReference w:type="even" r:id="rId10"/>
          <w:footerReference w:type="default" r:id="rId11"/>
          <w:headerReference w:type="first" r:id="rId12"/>
          <w:footerReference w:type="first" r:id="rId13"/>
          <w:pgSz w:w="12240" w:h="15840" w:code="1"/>
          <w:pgMar w:top="1701" w:right="1134" w:bottom="1418" w:left="1134" w:header="720" w:footer="720" w:gutter="0"/>
          <w:pgNumType w:start="1690"/>
          <w:cols w:space="720"/>
          <w:titlePg/>
          <w:docGrid w:linePitch="360"/>
        </w:sectPr>
      </w:pPr>
    </w:p>
    <w:p w14:paraId="4A773B5C" w14:textId="621A1D8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The </w:t>
      </w:r>
      <w:r w:rsidRPr="00634A3B">
        <w:rPr>
          <w:rFonts w:ascii="Garamond" w:hAnsi="Garamond" w:cs="Times New Roman"/>
          <w:sz w:val="24"/>
          <w:szCs w:val="24"/>
        </w:rPr>
        <w:t>gestational diabetes mellitus (</w:t>
      </w:r>
      <w:r w:rsidRPr="00634A3B">
        <w:rPr>
          <w:rFonts w:ascii="Garamond" w:eastAsia="Times New Roman" w:hAnsi="Garamond" w:cs="Times New Roman"/>
          <w:sz w:val="24"/>
          <w:szCs w:val="24"/>
          <w:lang w:eastAsia="zh-CN"/>
        </w:rPr>
        <w:t xml:space="preserve">GDM) is a disorder related to tolerating the carbohydrates diagnosed in pregnancy for the first time and is one of the most rampant complications of pregnancy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&lt;EndNote&gt;&lt;Cite&gt;&lt;Author&gt;Metzger&lt;/Author&gt;&lt;Year&gt;2007&lt;/Year&gt;&lt;RecNum&gt;172&lt;/RecNum&gt;&lt;DisplayText&gt;(1, 2)&lt;/DisplayText&gt;&lt;record&gt;&lt;rec-number&gt;172&lt;/rec-number&gt;&lt;foreign-keys&gt;&lt;key app="EN" db-id="wwse2e2v12tpabef9xlxe203xzp5xf92sawt"&gt;172&lt;/key&gt;&lt;/foreign-keys&gt;&lt;ref-type name="Journal Article"&gt;17&lt;/ref-type&gt;&lt;contributors&gt;&lt;authors&gt;&lt;author&gt;Metzger, Boyd E&lt;/author&gt;&lt;author&gt;Buchanan, Thomas A&lt;/author&gt;&lt;author&gt;Coustan, Donald R&lt;/author&gt;&lt;author&gt;De Leiva, Alberto&lt;/author&gt;&lt;author&gt;Dunger, David B&lt;/author&gt;&lt;author&gt;Hadden, David R&lt;/author&gt;&lt;author&gt;Hod, Moshe&lt;/author&gt;&lt;author&gt;Kitzmiller, John L&lt;/author&gt;&lt;author&gt;Kjos, Siri L&lt;/author&gt;&lt;author&gt;Oats, Jeremy N&lt;/author&gt;&lt;/authors&gt;&lt;/contributors&gt;&lt;titles&gt;&lt;title&gt;Summary and recommendations of the fifth international workshop-conference on gestational diabetes mellitus&lt;/title&gt;&lt;secondary-title&gt;Diabetes care&lt;/secondary-title&gt;&lt;/titles&gt;&lt;periodical&gt;&lt;full-title&gt;Diabetes care&lt;/full-title&gt;&lt;/periodical&gt;&lt;pages&gt;S251-S260&lt;/pages&gt;&lt;volume&gt;30&lt;/volume&gt;&lt;number&gt;Supplement 2&lt;/number&gt;&lt;dates&gt;&lt;year&gt;2007&lt;/year&gt;&lt;/dates&gt;&lt;isbn&gt;0149-5992&lt;/isbn&gt;&lt;urls&gt;&lt;/urls&gt;&lt;/record&gt;&lt;/Cite&gt;&lt;Cite&gt;&lt;Author&gt;Gavin III&lt;/Author&gt;&lt;Year&gt;1997&lt;/Year&gt;&lt;RecNum&gt;173&lt;/RecNum&gt;&lt;record&gt;&lt;rec-number&gt;173&lt;/rec-number&gt;&lt;foreign-keys&gt;&lt;key app="EN" db-id="wwse2e2v12tpabef9xlxe203xzp5xf92sawt"&gt;173&lt;/key&gt;&lt;/foreign-keys&gt;&lt;ref-type name="Journal Article"&gt;17&lt;/ref-type&gt;&lt;contributors&gt;&lt;authors&gt;&lt;author&gt;Gavin III, James R&lt;/author&gt;&lt;author&gt;Alberti, KGMM&lt;/author&gt;&lt;author&gt;Davidson, Mayer B&lt;/author&gt;&lt;author&gt;DeFronzo, Ralph A&lt;/author&gt;&lt;/authors&gt;&lt;/contributors&gt;&lt;titles&gt;&lt;title&gt;Report of the expert committee on the diagnosis and classification of diabetes mellitus&lt;/title&gt;&lt;secondary-title&gt;Diabetes care&lt;/secondary-title&gt;&lt;/titles&gt;&lt;periodical&gt;&lt;full-title&gt;Diabetes care&lt;/full-title&gt;&lt;/periodical&gt;&lt;pages&gt;1183&lt;/pages&gt;&lt;volume&gt;20&lt;/volume&gt;&lt;number&gt;7&lt;/number&gt;&lt;dates&gt;&lt;year&gt;1997&lt;/year&gt;&lt;/dates&gt;&lt;isbn&gt;0149-5992&lt;/isbn&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1" w:tooltip="Metzger, 2007 #172" w:history="1">
        <w:r w:rsidRPr="00634A3B">
          <w:rPr>
            <w:rFonts w:ascii="Garamond" w:eastAsia="Times New Roman" w:hAnsi="Garamond" w:cs="Times New Roman"/>
            <w:noProof/>
            <w:sz w:val="24"/>
            <w:szCs w:val="24"/>
            <w:lang w:eastAsia="zh-CN"/>
          </w:rPr>
          <w:t>1</w:t>
        </w:r>
      </w:hyperlink>
      <w:r w:rsidRPr="00634A3B">
        <w:rPr>
          <w:rFonts w:ascii="Garamond" w:eastAsia="Times New Roman" w:hAnsi="Garamond" w:cs="Times New Roman"/>
          <w:noProof/>
          <w:sz w:val="24"/>
          <w:szCs w:val="24"/>
          <w:lang w:eastAsia="zh-CN"/>
        </w:rPr>
        <w:t xml:space="preserve">, </w:t>
      </w:r>
      <w:hyperlink w:anchor="_ENREF_2" w:tooltip="Gavin III, 1997 #173" w:history="1">
        <w:r w:rsidRPr="00634A3B">
          <w:rPr>
            <w:rFonts w:ascii="Garamond" w:eastAsia="Times New Roman" w:hAnsi="Garamond" w:cs="Times New Roman"/>
            <w:noProof/>
            <w:sz w:val="24"/>
            <w:szCs w:val="24"/>
            <w:lang w:eastAsia="zh-CN"/>
          </w:rPr>
          <w:t>2</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 xml:space="preserve">. The GDM can affect proportion of women during the pregnancy period. The prevalence of </w:t>
      </w:r>
      <w:r w:rsidRPr="00634A3B">
        <w:rPr>
          <w:rFonts w:ascii="Garamond" w:eastAsia="Times New Roman" w:hAnsi="Garamond" w:cs="Times New Roman"/>
          <w:sz w:val="24"/>
          <w:szCs w:val="24"/>
          <w:lang w:eastAsia="zh-CN"/>
        </w:rPr>
        <w:t xml:space="preserve">GDM ranges from 3% to 5%, and it is a known risk factor for type 2 diabetes after the pregnancy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&lt;EndNote&gt;&lt;Cite&gt;&lt;Author&gt;Ben</w:instrText>
      </w:r>
      <w:r w:rsidRPr="00634A3B">
        <w:rPr>
          <w:rFonts w:ascii="Cambria Math" w:eastAsia="Times New Roman" w:hAnsi="Cambria Math" w:cs="Cambria Math"/>
          <w:sz w:val="24"/>
          <w:szCs w:val="24"/>
          <w:lang w:eastAsia="zh-CN"/>
        </w:rPr>
        <w:instrText>‐</w:instrText>
      </w:r>
      <w:r w:rsidRPr="00634A3B">
        <w:rPr>
          <w:rFonts w:ascii="Garamond" w:eastAsia="Times New Roman" w:hAnsi="Garamond" w:cs="Times New Roman"/>
          <w:sz w:val="24"/>
          <w:szCs w:val="24"/>
          <w:lang w:eastAsia="zh-CN"/>
        </w:rPr>
        <w:instrText>Haroush&lt;/Author&gt;&lt;Year&gt;2004&lt;/Year&gt;&lt;RecNum&gt;41&lt;/RecNum&gt;&lt;DisplayText&gt;(3, 4)&lt;/DisplayText&gt;&lt;record&gt;&lt;rec-number&gt;41&lt;/rec-number&gt;&lt;foreign-keys&gt;&lt;key app="EN" db-id="ave0sxsvlpwsvceavxmvwrd45w2dxttddxsp"&gt;41&lt;/key&gt;&lt;/foreign-keys&gt;&lt;ref-type name="Journal Article"&gt;17&lt;/ref-type&gt;&lt;contributors&gt;&lt;authors&gt;&lt;author&gt;Ben</w:instrText>
      </w:r>
      <w:r w:rsidRPr="00634A3B">
        <w:rPr>
          <w:rFonts w:ascii="Cambria Math" w:eastAsia="Times New Roman" w:hAnsi="Cambria Math" w:cs="Cambria Math"/>
          <w:sz w:val="24"/>
          <w:szCs w:val="24"/>
          <w:lang w:eastAsia="zh-CN"/>
        </w:rPr>
        <w:instrText>‐</w:instrText>
      </w:r>
      <w:r w:rsidRPr="00634A3B">
        <w:rPr>
          <w:rFonts w:ascii="Garamond" w:eastAsia="Times New Roman" w:hAnsi="Garamond" w:cs="Times New Roman"/>
          <w:sz w:val="24"/>
          <w:szCs w:val="24"/>
          <w:lang w:eastAsia="zh-CN"/>
        </w:rPr>
        <w:instrText>Haroush, A&lt;/author&gt;&lt;author&gt;Yogev, Y&lt;/author&gt;&lt;author&gt;Hod, M&lt;/author&gt;&lt;/authors&gt;&lt;/contributors&gt;&lt;titles&gt;&lt;title&gt;Epidemiology of gestational diabetes mellitus and its association with Type 2 diabetes&lt;/title&gt;&lt;secondary-title&gt;Diabetic Medicine&lt;/secondary-title&gt;&lt;/titles&gt;&lt;periodical&gt;&lt;full-title&gt;Diabetic Medicine&lt;/full-title&gt;&lt;/periodical&gt;&lt;pages&gt;103-113&lt;/pages&gt;&lt;volume&gt;21&lt;/volume&gt;&lt;number&gt;2&lt;/number&gt;&lt;dates&gt;&lt;year&gt;2004&lt;/year&gt;&lt;/dates&gt;&lt;isbn&gt;1464-5491&lt;/isbn&gt;&lt;urls&gt;&lt;/urls&gt;&lt;/record&gt;&lt;/Cite&gt;&lt;Cite&gt;&lt;Author&gt;Hossein-Nezhad&lt;/Author&gt;&lt;Year&gt;2004&lt;/Year&gt;&lt;RecNum&gt;175&lt;/RecNum&gt;&lt;record&gt;&lt;rec-number&gt;175&lt;/rec-number&gt;&lt;foreign-keys&gt;&lt;key app="EN" db-id="wwse2e2v12tpabef9xlxe203xzp5xf92sawt"&gt;175&lt;/key&gt;&lt;/foreign-keys&gt;&lt;ref-type name="Journal Article"&gt;17&lt;/ref-type&gt;&lt;contributors&gt;&lt;authors&gt;&lt;author&gt;Hossein-Nezhad, Arash&lt;/author&gt;&lt;author&gt;Maghbouli, Zhila&lt;/author&gt;&lt;author&gt;Larijani, Bagher&lt;/author&gt;&lt;/authors&gt;&lt;/contributors&gt;&lt;titles&gt;&lt;title&gt;The incidence of diabetes and abnormal glucose tolerance in women at early postpartum with previous gestational diabetes&lt;/title&gt;&lt;secondary-title&gt;Iranian Journal of Diabetes and Metabolism&lt;/secondary-title&gt;&lt;/titles&gt;&lt;periodical&gt;&lt;full-title&gt;Iranian Journal of Diabetes and Metabolism&lt;/full-title&gt;&lt;/periodical&gt;&lt;pages&gt;27-34&lt;/pages&gt;&lt;volume&gt;4&lt;/volume&gt;&lt;number&gt;1&lt;/number&gt;&lt;dates&gt;&lt;year&gt;2004&lt;/year&gt;&lt;/dates&gt;&lt;urls&gt;&lt;/urls&gt;&lt;/record&gt;&lt;/Cite&gt;&lt;/EndNote&gt;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3" w:tooltip="Ben‐Haroush, 2004 #41" w:history="1">
        <w:r w:rsidRPr="00634A3B">
          <w:rPr>
            <w:rFonts w:ascii="Garamond" w:eastAsia="Times New Roman" w:hAnsi="Garamond" w:cs="Times New Roman"/>
            <w:noProof/>
            <w:sz w:val="24"/>
            <w:szCs w:val="24"/>
            <w:lang w:eastAsia="zh-CN"/>
          </w:rPr>
          <w:t>3</w:t>
        </w:r>
      </w:hyperlink>
      <w:r w:rsidRPr="00634A3B">
        <w:rPr>
          <w:rFonts w:ascii="Garamond" w:eastAsia="Times New Roman" w:hAnsi="Garamond" w:cs="Times New Roman"/>
          <w:noProof/>
          <w:sz w:val="24"/>
          <w:szCs w:val="24"/>
          <w:lang w:eastAsia="zh-CN"/>
        </w:rPr>
        <w:t xml:space="preserve">, </w:t>
      </w:r>
      <w:hyperlink w:anchor="_ENREF_4" w:tooltip="Hossein-Nezhad, 2004 #175" w:history="1">
        <w:r w:rsidRPr="00634A3B">
          <w:rPr>
            <w:rFonts w:ascii="Garamond" w:eastAsia="Times New Roman" w:hAnsi="Garamond" w:cs="Times New Roman"/>
            <w:noProof/>
            <w:sz w:val="24"/>
            <w:szCs w:val="24"/>
            <w:lang w:eastAsia="zh-CN"/>
          </w:rPr>
          <w:t>4</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 xml:space="preserve">. The prevalence of GDM has increased universally over the recent decade, which can relevant on lifestyle and non-awareness about the disease. Therefore, there is need to pay more attention to </w:t>
      </w:r>
      <w:r w:rsidRPr="00634A3B">
        <w:rPr>
          <w:rFonts w:ascii="Garamond" w:eastAsia="Times New Roman" w:hAnsi="Garamond" w:cs="Times New Roman"/>
          <w:sz w:val="24"/>
          <w:szCs w:val="24"/>
          <w:lang w:eastAsia="zh-CN"/>
        </w:rPr>
        <w:lastRenderedPageBreak/>
        <w:t>management the disease and reduce the consequences of that</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&lt;EndNote&gt;&lt;Cite&gt;&lt;Author&gt;Dabelea&lt;/Author&gt;&lt;Year&gt;2005&lt;/Year&gt;&lt;RecNum&gt;47&lt;/RecNum&gt;&lt;DisplayText&gt;(5)&lt;/DisplayText&gt;&lt;record&gt;&lt;rec-number&gt;47&lt;/rec-number&gt;&lt;foreign-keys&gt;&lt;key app="EN" db-id="ave0sxsvlpwsvceavxmvwrd45w2dxttddxsp"&gt;47&lt;/key&gt;&lt;/foreign-keys&gt;&lt;ref-type name="Journal Article"&gt;17&lt;/ref-type&gt;&lt;contributors&gt;&lt;authors&gt;&lt;author&gt;Dabelea, Dana&lt;/author&gt;&lt;author&gt;Snell-Bergeon, Janet K&lt;/author&gt;&lt;author&gt;Hartsfield, Cynthia L&lt;/author&gt;&lt;author&gt;Bischoff, Kimberly J&lt;/author&gt;&lt;author&gt;Hamman, Richard F&lt;/author&gt;&lt;author&gt;McDuffie, Robert S&lt;/author&gt;&lt;/authors&gt;&lt;/contributors&gt;&lt;titles&gt;&lt;title&gt;Increasing prevalence of gestational diabetes mellitus (GDM) over time and by birth cohort&lt;/title&gt;&lt;secondary-title&gt;Diabetes care&lt;/secondary-title&gt;&lt;/titles&gt;&lt;periodical&gt;&lt;full-title&gt;Diabetes care&lt;/full-title&gt;&lt;/periodical&gt;&lt;pages&gt;579-584&lt;/pages&gt;&lt;volume&gt;28&lt;/volume&gt;&lt;number&gt;3&lt;/number&gt;&lt;dates&gt;&lt;year&gt;2005&lt;/year&gt;&lt;/dates&gt;&lt;isbn&gt;0149-5992&lt;/isbn&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5" w:tooltip="Dabelea, 2005 #47" w:history="1">
        <w:r w:rsidRPr="00634A3B">
          <w:rPr>
            <w:rFonts w:ascii="Garamond" w:eastAsia="Times New Roman" w:hAnsi="Garamond" w:cs="Times New Roman"/>
            <w:noProof/>
            <w:sz w:val="24"/>
            <w:szCs w:val="24"/>
            <w:lang w:eastAsia="zh-CN"/>
          </w:rPr>
          <w:t>5</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w:t>
      </w:r>
    </w:p>
    <w:p w14:paraId="5B2D1D1B"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To management the diseases and reducing the risks of health complications, there are some treatments for women who suffer GDM in pregnancy period. One of the main issues in treatment is adherence to it. Nonadherence to treatment has a social and economic affect. Therefore, it has a considerable economic burden due to preventable complications and poor disease outcomes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&lt;EndNote&gt;&lt;Cite&gt;&lt;Author&gt;Chappuy&lt;/Author&gt;&lt;Year&gt;2010&lt;/Year&gt;&lt;RecNum&gt;48&lt;/RecNum&gt;&lt;DisplayText&gt;(6, 7)&lt;/DisplayText&gt;&lt;record&gt;&lt;rec-number&gt;48&lt;/rec-number&gt;&lt;foreign-keys&gt;&lt;key app="EN" db-id="ave0sxsvlpwsvceavxmvwrd45w2dxttddxsp"&gt;48&lt;/key&gt;&lt;/foreign-keys&gt;&lt;ref-type name="Journal Article"&gt;17&lt;/ref-type&gt;&lt;contributors&gt;&lt;authors&gt;&lt;author&gt;Chappuy, H&lt;/author&gt;&lt;author&gt;Tréluyer, J</w:instrText>
      </w:r>
      <w:r w:rsidRPr="00634A3B">
        <w:rPr>
          <w:rFonts w:ascii="Cambria Math" w:eastAsia="Times New Roman" w:hAnsi="Cambria Math" w:cs="Cambria Math"/>
          <w:sz w:val="24"/>
          <w:szCs w:val="24"/>
          <w:lang w:eastAsia="zh-CN"/>
        </w:rPr>
        <w:instrText>‐</w:instrText>
      </w:r>
      <w:r w:rsidRPr="00634A3B">
        <w:rPr>
          <w:rFonts w:ascii="Garamond" w:eastAsia="Times New Roman" w:hAnsi="Garamond" w:cs="Times New Roman"/>
          <w:sz w:val="24"/>
          <w:szCs w:val="24"/>
          <w:lang w:eastAsia="zh-CN"/>
        </w:rPr>
        <w:instrText>M&lt;/author&gt;&lt;author&gt;Faesch, S&lt;/author&gt;&lt;author&gt;Giraud, C&lt;/author&gt;&lt;author&gt;Ch</w:instrText>
      </w:r>
      <w:r w:rsidRPr="00634A3B">
        <w:rPr>
          <w:rFonts w:ascii="Garamond" w:eastAsia="Times New Roman" w:hAnsi="Garamond" w:cs="Garamond"/>
          <w:sz w:val="24"/>
          <w:szCs w:val="24"/>
          <w:lang w:eastAsia="zh-CN"/>
        </w:rPr>
        <w:instrText>é</w:instrText>
      </w:r>
      <w:r w:rsidRPr="00634A3B">
        <w:rPr>
          <w:rFonts w:ascii="Garamond" w:eastAsia="Times New Roman" w:hAnsi="Garamond" w:cs="Times New Roman"/>
          <w:sz w:val="24"/>
          <w:szCs w:val="24"/>
          <w:lang w:eastAsia="zh-CN"/>
        </w:rPr>
        <w:instrText>ron, G&lt;/author&gt;&lt;/authors&gt;&lt;/contributors&gt;&lt;titles&gt;&lt;title&gt;Length of the treatment and number of doses per day as major determinants of child adherence to acute treatment&lt;/title&gt;&lt;secondary-title&gt;Acta Paediatrica&lt;/secondary-title&gt;&lt;/titles&gt;&lt;periodical&gt;&lt;full-title&gt;Acta Paediatrica&lt;/full-title&gt;&lt;/periodical&gt;&lt;pages&gt;433-437&lt;/pages&gt;&lt;volume&gt;99&lt;/volume&gt;&lt;number&gt;3&lt;/number&gt;&lt;dates&gt;&lt;year&gt;2010&lt;/year&gt;&lt;/dates&gt;&lt;isbn&gt;1651-2227&lt;/isbn&gt;&lt;urls&gt;&lt;/urls&gt;&lt;/record&gt;&lt;/Cite&gt;&lt;Cite&gt;&lt;Author&gt;DiMatteo&lt;/Author&gt;&lt;Year&gt;2012&lt;/Year&gt;&lt;RecNum&gt;49&lt;/RecNum&gt;&lt;record&gt;&lt;rec-number&gt;49&lt;/rec-number&gt;&lt;foreign-keys&gt;&lt;key app="EN" db-id="ave0sxsvlpwsvceavxmvwrd45w2dxttddxsp"&gt;49&lt;/key&gt;&lt;/foreign-keys&gt;&lt;ref-type name="Journal Article"&gt;17&lt;/ref-type&gt;&lt;contributors&gt;&lt;authors&gt;&lt;author&gt;DiMatteo, M Robin&lt;/author&gt;&lt;author&gt;Haskard-Zolnierek, Kelly B&lt;/author&gt;&lt;author&gt;Martin, Leslie R&lt;/author&gt;&lt;/authors&gt;&lt;/contributors&gt;&lt;titles&gt;&lt;title&gt;Improving patient adherence: a three-factor model to guide practice&lt;/title&gt;&lt;secondary-title&gt;Health Psychology Review&lt;/secondary-title&gt;&lt;/titles&gt;&lt;periodical&gt;&lt;full-title&gt;Health Psychology Review&lt;/full-title&gt;&lt;/periodical&gt;&lt;pages&gt;74-91&lt;/pages&gt;&lt;volume&gt;6&lt;/volume&gt;&lt;number&gt;1&lt;/number&gt;&lt;dates&gt;&lt;year&gt;2012&lt;/year&gt;&lt;/dates&gt;&lt;isbn&gt;1743-7199&lt;/isbn&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6" w:tooltip="Chappuy, 2010 #48" w:history="1">
        <w:r w:rsidRPr="00634A3B">
          <w:rPr>
            <w:rFonts w:ascii="Garamond" w:eastAsia="Times New Roman" w:hAnsi="Garamond" w:cs="Times New Roman"/>
            <w:noProof/>
            <w:sz w:val="24"/>
            <w:szCs w:val="24"/>
            <w:lang w:eastAsia="zh-CN"/>
          </w:rPr>
          <w:t>6</w:t>
        </w:r>
      </w:hyperlink>
      <w:r w:rsidRPr="00634A3B">
        <w:rPr>
          <w:rFonts w:ascii="Garamond" w:eastAsia="Times New Roman" w:hAnsi="Garamond" w:cs="Times New Roman"/>
          <w:noProof/>
          <w:sz w:val="24"/>
          <w:szCs w:val="24"/>
          <w:lang w:eastAsia="zh-CN"/>
        </w:rPr>
        <w:t xml:space="preserve">, </w:t>
      </w:r>
      <w:hyperlink w:anchor="_ENREF_7" w:tooltip="DiMatteo, 2012 #49" w:history="1">
        <w:r w:rsidRPr="00634A3B">
          <w:rPr>
            <w:rFonts w:ascii="Garamond" w:eastAsia="Times New Roman" w:hAnsi="Garamond" w:cs="Times New Roman"/>
            <w:noProof/>
            <w:sz w:val="24"/>
            <w:szCs w:val="24"/>
            <w:lang w:eastAsia="zh-CN"/>
          </w:rPr>
          <w:t>7</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 xml:space="preserve">. Women with GDM are at risk of type 2 diabetes mellitus and more likelihood of recurrence of the GDM in next pregnancies. Moreover, babies of GDM women are at risk of stillbirth and some complications such as; macrosomia, prematurity, hypoglycemia, and respiratory distress syndrome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&lt;EndNote&gt;&lt;Cite&gt;&lt;Author&gt;Crowther&lt;/Author&gt;&lt;Year&gt;2005&lt;/Year&gt;&lt;RecNum&gt;43&lt;/RecNum&gt;&lt;DisplayText&gt;(8, 9)&lt;/DisplayText&gt;&lt;record&gt;&lt;rec-number&gt;43&lt;/rec-number&gt;&lt;foreign-keys&gt;&lt;key app="EN" db-id="ave0sxsvlpwsvceavxmvwrd45w2dxttddxsp"&gt;43&lt;/key&gt;&lt;/foreign-keys&gt;&lt;ref-type name="Journal Article"&gt;17&lt;/ref-type&gt;&lt;contributors&gt;&lt;authors&gt;&lt;author&gt;Crowther, Caroline A&lt;/author&gt;&lt;author&gt;Hiller, Janet E&lt;/author&gt;&lt;author&gt;Moss, John R&lt;/author&gt;&lt;author&gt;McPhee, Andrew J&lt;/author&gt;&lt;author&gt;Jeffries, William S&lt;/author&gt;&lt;author&gt;Robinson, Jeffrey S&lt;/author&gt;&lt;/authors&gt;&lt;/contributors&gt;&lt;titles&gt;&lt;title&gt;Effect of treatment of gestational diabetes mellitus on pregnancy outcomes&lt;/title&gt;&lt;secondary-title&gt;New England Journal of Medicine&lt;/secondary-title&gt;&lt;/titles&gt;&lt;periodical&gt;&lt;full-title&gt;New England Journal of Medicine&lt;/full-title&gt;&lt;/periodical&gt;&lt;pages&gt;2477-2486&lt;/pages&gt;&lt;volume&gt;352&lt;/volume&gt;&lt;number&gt;24&lt;/number&gt;&lt;dates&gt;&lt;year&gt;2005&lt;/year&gt;&lt;/dates&gt;&lt;isbn&gt;0028-4793&lt;/isbn&gt;&lt;urls&gt;&lt;/urls&gt;&lt;/record&gt;&lt;/Cite&gt;&lt;Cite&gt;&lt;Author&gt;Metzger&lt;/Author&gt;&lt;Year&gt;2010&lt;/Year&gt;&lt;RecNum&gt;44&lt;/RecNum&gt;&lt;record&gt;&lt;rec-number&gt;44&lt;/rec-number&gt;&lt;foreign-keys&gt;&lt;key app="EN" db-id="ave0sxsvlpwsvceavxmvwrd45w2dxttddxsp"&gt;44&lt;/key&gt;&lt;/foreign-keys&gt;&lt;ref-type name="Journal Article"&gt;17&lt;/ref-type&gt;&lt;contributors&gt;&lt;authors&gt;&lt;author&gt;Metzger, Boyd E&lt;/author&gt;&lt;author&gt;Persson, Bengt&lt;/author&gt;&lt;author&gt;Lowe, Lynn P&lt;/author&gt;&lt;author&gt;Dyer, Alan R&lt;/author&gt;&lt;author&gt;Cruickshank, J Kennedy&lt;/author&gt;&lt;author&gt;Deerochanawong, Chaicharn&lt;/author&gt;&lt;author&gt;Halliday, Henry L&lt;/author&gt;&lt;author&gt;Hennis, Anselm J&lt;/author&gt;&lt;author&gt;Liley, Helen&lt;/author&gt;&lt;author&gt;Ng, Pak C&lt;/author&gt;&lt;/authors&gt;&lt;/contributors&gt;&lt;titles&gt;&lt;title&gt;Hyperglycemia and adverse pregnancy outcome study: neonatal glycemia&lt;/title&gt;&lt;secondary-title&gt;Pediatrics&lt;/secondary-title&gt;&lt;/titles&gt;&lt;periodical&gt;&lt;full-title&gt;Pediatrics&lt;/full-title&gt;&lt;/periodical&gt;&lt;pages&gt;peds. 2009-2257&lt;/pages&gt;&lt;dates&gt;&lt;year&gt;2010&lt;/year&gt;&lt;/dates&gt;&lt;isbn&gt;0031-4005&lt;/isbn&gt;&lt;urls&gt;&lt;/urls&gt;&lt;/record&gt;&lt;/Cite&gt;&lt;/EndNote&gt;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8" w:tooltip="Crowther, 2005 #43" w:history="1">
        <w:r w:rsidRPr="00634A3B">
          <w:rPr>
            <w:rFonts w:ascii="Garamond" w:eastAsia="Times New Roman" w:hAnsi="Garamond" w:cs="Times New Roman"/>
            <w:noProof/>
            <w:sz w:val="24"/>
            <w:szCs w:val="24"/>
            <w:lang w:eastAsia="zh-CN"/>
          </w:rPr>
          <w:t>8</w:t>
        </w:r>
      </w:hyperlink>
      <w:r w:rsidRPr="00634A3B">
        <w:rPr>
          <w:rFonts w:ascii="Garamond" w:eastAsia="Times New Roman" w:hAnsi="Garamond" w:cs="Times New Roman"/>
          <w:noProof/>
          <w:sz w:val="24"/>
          <w:szCs w:val="24"/>
          <w:lang w:eastAsia="zh-CN"/>
        </w:rPr>
        <w:t xml:space="preserve">, </w:t>
      </w:r>
      <w:hyperlink w:anchor="_ENREF_9" w:tooltip="Metzger, 2010 #44" w:history="1">
        <w:r w:rsidRPr="00634A3B">
          <w:rPr>
            <w:rFonts w:ascii="Garamond" w:eastAsia="Times New Roman" w:hAnsi="Garamond" w:cs="Times New Roman"/>
            <w:noProof/>
            <w:sz w:val="24"/>
            <w:szCs w:val="24"/>
            <w:lang w:eastAsia="zh-CN"/>
          </w:rPr>
          <w:t>9</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w:t>
      </w:r>
    </w:p>
    <w:p w14:paraId="6CC27B4F"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There are some factors, like SES, can have a considerable effect on adherence to chronic drug regimens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&lt;EndNote&gt;&lt;Cite&gt;&lt;Author&gt;Haynes&lt;/Author&gt;&lt;Year&gt;1996&lt;/Year&gt;&lt;RecNum&gt;45&lt;/RecNum&gt;&lt;DisplayText&gt;(10, 11)&lt;/DisplayText&gt;&lt;record&gt;&lt;rec-number&gt;45&lt;/rec-number&gt;&lt;foreign-keys&gt;&lt;key app="EN" db-id="ave0sxsvlpwsvceavxmvwrd45w2dxttddxsp"&gt;45&lt;/key&gt;&lt;/foreign-keys&gt;&lt;ref-type name="Journal Article"&gt;17&lt;/ref-type&gt;&lt;contributors&gt;&lt;authors&gt;&lt;author&gt;Haynes, R Brian&lt;/author&gt;&lt;author&gt;McKibbon, K Ann&lt;/author&gt;&lt;author&gt;Kanani, Ronak&lt;/author&gt;&lt;/authors&gt;&lt;/contributors&gt;&lt;titles&gt;&lt;title&gt;Systematic review of randomised trials of interventions to assist patients to follow prescriptions for medications&lt;/title&gt;&lt;secondary-title&gt;The Lancet&lt;/secondary-title&gt;&lt;/titles&gt;&lt;periodical&gt;&lt;full-title&gt;The Lancet&lt;/full-title&gt;&lt;/periodical&gt;&lt;pages&gt;383-386&lt;/pages&gt;&lt;volume&gt;348&lt;/volume&gt;&lt;number&gt;9024&lt;/number&gt;&lt;dates&gt;&lt;year&gt;1996&lt;/year&gt;&lt;/dates&gt;&lt;isbn&gt;0140-6736&lt;/isbn&gt;&lt;urls&gt;&lt;/urls&gt;&lt;/record&gt;&lt;/Cite&gt;&lt;Cite&gt;&lt;Author&gt;Schectman&lt;/Author&gt;&lt;Year&gt;2002&lt;/Year&gt;&lt;RecNum&gt;46&lt;/RecNum&gt;&lt;record&gt;&lt;rec-number&gt;46&lt;/rec-number&gt;&lt;foreign-keys&gt;&lt;key app="EN" db-id="ave0sxsvlpwsvceavxmvwrd45w2dxttddxsp"&gt;46&lt;/key&gt;&lt;/foreign-keys&gt;&lt;ref-type name="Journal Article"&gt;17&lt;/ref-type&gt;&lt;contributors&gt;&lt;authors&gt;&lt;author&gt;Schectman, Joel M&lt;/author&gt;&lt;author&gt;Nadkarni, Mohan M&lt;/author&gt;&lt;author&gt;Voss, John D&lt;/author&gt;&lt;/authors&gt;&lt;/contributors&gt;&lt;titles&gt;&lt;title&gt;The association between diabetes metabolic control and drug adherence in an indigent population&lt;/title&gt;&lt;secondary-title&gt;Diabetes care&lt;/secondary-title&gt;&lt;/titles&gt;&lt;periodical&gt;&lt;full-title&gt;Diabetes care&lt;/full-title&gt;&lt;/periodical&gt;&lt;pages&gt;1015-1021&lt;/pages&gt;&lt;volume&gt;25&lt;/volume&gt;&lt;number&gt;6&lt;/number&gt;&lt;dates&gt;&lt;year&gt;2002&lt;/year&gt;&lt;/dates&gt;&lt;isbn&gt;0149-5992&lt;/isbn&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10" w:tooltip="Haynes, 1996 #45" w:history="1">
        <w:r w:rsidRPr="00634A3B">
          <w:rPr>
            <w:rFonts w:ascii="Garamond" w:eastAsia="Times New Roman" w:hAnsi="Garamond" w:cs="Times New Roman"/>
            <w:noProof/>
            <w:sz w:val="24"/>
            <w:szCs w:val="24"/>
            <w:lang w:eastAsia="zh-CN"/>
          </w:rPr>
          <w:t>10</w:t>
        </w:r>
      </w:hyperlink>
      <w:r w:rsidRPr="00634A3B">
        <w:rPr>
          <w:rFonts w:ascii="Garamond" w:eastAsia="Times New Roman" w:hAnsi="Garamond" w:cs="Times New Roman"/>
          <w:noProof/>
          <w:sz w:val="24"/>
          <w:szCs w:val="24"/>
          <w:lang w:eastAsia="zh-CN"/>
        </w:rPr>
        <w:t xml:space="preserve">, </w:t>
      </w:r>
      <w:hyperlink w:anchor="_ENREF_11" w:tooltip="Schectman, 2002 #46" w:history="1">
        <w:r w:rsidRPr="00634A3B">
          <w:rPr>
            <w:rFonts w:ascii="Garamond" w:eastAsia="Times New Roman" w:hAnsi="Garamond" w:cs="Times New Roman"/>
            <w:noProof/>
            <w:sz w:val="24"/>
            <w:szCs w:val="24"/>
            <w:lang w:eastAsia="zh-CN"/>
          </w:rPr>
          <w:t>11</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 xml:space="preserve">. Compatible with the comprehensive definition of WHO, health is influenced by the socio-economic factors in addition to genetic and biologic factors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&lt;EndNote&gt;&lt;Cite&gt;&lt;Author&gt;Elliott&lt;/Author&gt;&lt;Year&gt;2000&lt;/Year&gt;&lt;RecNum&gt;176&lt;/RecNum&gt;&lt;DisplayText&gt;(12)&lt;/DisplayText&gt;&lt;record&gt;&lt;rec-number&gt;176&lt;/rec-number&gt;&lt;foreign-keys&gt;&lt;key app="EN" db-id="wwse2e2v12tpabef9xlxe203xzp5xf92sawt"&gt;176&lt;/key&gt;&lt;/foreign-keys&gt;&lt;ref-type name="Journal Article"&gt;17&lt;/ref-type&gt;&lt;contributors&gt;&lt;authors&gt;&lt;author&gt;Elliott, William J&lt;/author&gt;&lt;author&gt;Maddy, Richard&lt;/author&gt;&lt;author&gt;Toto, Robert&lt;/author&gt;&lt;author&gt;Bakris, George&lt;/author&gt;&lt;/authors&gt;&lt;/contributors&gt;&lt;titles&gt;&lt;title&gt;Hypertension in patients with diabetes: overcoming barriers to effective control&lt;/title&gt;&lt;secondary-title&gt;Postgraduate medicine&lt;/secondary-title&gt;&lt;/titles&gt;&lt;periodical&gt;&lt;full-title&gt;Postgraduate medicine&lt;/full-title&gt;&lt;/periodical&gt;&lt;pages&gt;29-38&lt;/pages&gt;&lt;volume&gt;107&lt;/volume&gt;&lt;number&gt;3&lt;/number&gt;&lt;dates&gt;&lt;year&gt;2000&lt;/year&gt;&lt;/dates&gt;&lt;isbn&gt;0032-5481&lt;/isbn&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12" w:tooltip="Elliott, 2000 #176" w:history="1">
        <w:r w:rsidRPr="00634A3B">
          <w:rPr>
            <w:rFonts w:ascii="Garamond" w:eastAsia="Times New Roman" w:hAnsi="Garamond" w:cs="Times New Roman"/>
            <w:noProof/>
            <w:sz w:val="24"/>
            <w:szCs w:val="24"/>
            <w:lang w:eastAsia="zh-CN"/>
          </w:rPr>
          <w:t>12</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 xml:space="preserve">. Social factors play an important role in the adherence of patients to medical recommendations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&lt;EndNote&gt;&lt;Cite&gt;&lt;Author&gt;Elliott&lt;/Author&gt;&lt;Year&gt;2000&lt;/Year&gt;&lt;RecNum&gt;176&lt;/RecNum&gt;&lt;DisplayText&gt;(12)&lt;/DisplayText&gt;&lt;record&gt;&lt;rec-number&gt;176&lt;/rec-number&gt;&lt;foreign-keys&gt;&lt;key app="EN" db-id="wwse2e2v12tpabef9xlxe203xzp5xf92sawt"&gt;176&lt;/key&gt;&lt;/foreign-keys&gt;&lt;ref-type name="Journal Article"&gt;17&lt;/ref-type&gt;&lt;contributors&gt;&lt;authors&gt;&lt;author&gt;Elliott, William J&lt;/author&gt;&lt;author&gt;Maddy, Richard&lt;/author&gt;&lt;author&gt;Toto, Robert&lt;/author&gt;&lt;author&gt;Bakris, George&lt;/author&gt;&lt;/authors&gt;&lt;/contributors&gt;&lt;titles&gt;&lt;title&gt;Hypertension in patients with diabetes: overcoming barriers to effective control&lt;/title&gt;&lt;secondary-title&gt;Postgraduate medicine&lt;/secondary-title&gt;&lt;/titles&gt;&lt;periodical&gt;&lt;full-title&gt;Postgraduate medicine&lt;/full-title&gt;&lt;/periodical&gt;&lt;pages&gt;29-38&lt;/pages&gt;&lt;volume&gt;107&lt;/volume&gt;&lt;number&gt;3&lt;/number&gt;&lt;dates&gt;&lt;year&gt;2000&lt;/year&gt;&lt;/dates&gt;&lt;isbn&gt;0032-5481&lt;/isbn&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12" w:tooltip="Elliott, 2000 #176" w:history="1">
        <w:r w:rsidRPr="00634A3B">
          <w:rPr>
            <w:rFonts w:ascii="Garamond" w:eastAsia="Times New Roman" w:hAnsi="Garamond" w:cs="Times New Roman"/>
            <w:noProof/>
            <w:sz w:val="24"/>
            <w:szCs w:val="24"/>
            <w:lang w:eastAsia="zh-CN"/>
          </w:rPr>
          <w:t>12</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 xml:space="preserve">. Moreover, factors such as the levels of education, occupation, income, housing, nutrition, environment, workplace, poverty, water, unemployment, stress, culture, etc. have significant direct and indirect roles on the health status of individuals and communities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&lt;EndNote&gt;&lt;Cite&gt;&lt;Author&gt;TOL&lt;/Author&gt;&lt;Year&gt;2011&lt;/Year&gt;&lt;RecNum&gt;177&lt;/RecNum&gt;&lt;DisplayText&gt;(13)&lt;/DisplayText&gt;&lt;record&gt;&lt;rec-number&gt;177&lt;/rec-number&gt;&lt;foreign-keys&gt;&lt;key app="EN" db-id="wwse2e2v12tpabef9xlxe203xzp5xf92sawt"&gt;177&lt;/key&gt;&lt;/foreign-keys&gt;&lt;ref-type name="Journal Article"&gt;17&lt;/ref-type&gt;&lt;contributors&gt;&lt;authors&gt;&lt;author&gt;TOL, AZAR&lt;/author&gt;&lt;author&gt;POURREZA, ABOLGHASEM&lt;/author&gt;&lt;author&gt;SHOJAEIZADEH, DAVOUD&lt;/author&gt;&lt;author&gt;MAHMODI, MAHMOD&lt;/author&gt;&lt;/authors&gt;&lt;/contributors&gt;&lt;titles&gt;&lt;title&gt;ASSESSING OF SOCIO-ECONOMIC COMPONENTS AND DISEASE OUTCOMES AMONG TYPE 2 DIABETIC PATIENTS IN TEACHING HOSPITALS OF TUMS, 2010&lt;/title&gt;&lt;/titles&gt;&lt;dates&gt;&lt;year&gt;2011&lt;/year&gt;&lt;/dates&gt;&lt;urls&gt;&lt;/urls&gt;&lt;/record&gt;&lt;/Cite&gt;&lt;/EndNote&gt;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13" w:tooltip="TOL, 2011 #177" w:history="1">
        <w:r w:rsidRPr="00634A3B">
          <w:rPr>
            <w:rFonts w:ascii="Garamond" w:eastAsia="Times New Roman" w:hAnsi="Garamond" w:cs="Times New Roman"/>
            <w:noProof/>
            <w:sz w:val="24"/>
            <w:szCs w:val="24"/>
            <w:lang w:eastAsia="zh-CN"/>
          </w:rPr>
          <w:t>13</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w:t>
      </w:r>
    </w:p>
    <w:p w14:paraId="7C01721E"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There are some evidence about the influencing the SES on adherence to treatment among diabetic patients. For example, low level of SES can affect the outcomes of diabetic patients, which consequently, has relationship with mortality, and complications of disease </w:t>
      </w:r>
      <w:r w:rsidRPr="00634A3B">
        <w:rPr>
          <w:rFonts w:ascii="Garamond" w:eastAsia="Times New Roman" w:hAnsi="Garamond" w:cs="Times New Roman"/>
          <w:sz w:val="24"/>
          <w:szCs w:val="24"/>
          <w:lang w:eastAsia="zh-CN"/>
        </w:rPr>
        <w:fldChar w:fldCharType="begin">
          <w:fldData xml:space="preserve">PEVuZE5vdGU+PENpdGU+PEF1dGhvcj5Bc2VmemFkZTwvQXV0aG9yPjxZZWFyPjIwMTE8L1llYXI+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</w:fldData>
        </w:fldChar>
      </w:r>
      <w:r w:rsidRPr="00634A3B">
        <w:rPr>
          <w:rFonts w:ascii="Garamond" w:eastAsia="Times New Roman" w:hAnsi="Garamond" w:cs="Times New Roman"/>
          <w:sz w:val="24"/>
          <w:szCs w:val="24"/>
          <w:lang w:eastAsia="zh-CN"/>
        </w:rPr>
        <w:instrText xml:space="preserve"> ADDIN EN.CITE </w:instrText>
      </w:r>
      <w:r w:rsidRPr="00634A3B">
        <w:rPr>
          <w:rFonts w:ascii="Garamond" w:eastAsia="Times New Roman" w:hAnsi="Garamond" w:cs="Times New Roman"/>
          <w:sz w:val="24"/>
          <w:szCs w:val="24"/>
          <w:lang w:eastAsia="zh-CN"/>
        </w:rPr>
        <w:fldChar w:fldCharType="begin">
          <w:fldData xml:space="preserve">PEVuZE5vdGU+PENpdGU+PEF1dGhvcj5Bc2VmemFkZTwvQXV0aG9yPjxZZWFyPjIwMTE8L1llYXI+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</w:fldData>
        </w:fldChar>
      </w:r>
      <w:r w:rsidRPr="00634A3B">
        <w:rPr>
          <w:rFonts w:ascii="Garamond" w:eastAsia="Times New Roman" w:hAnsi="Garamond" w:cs="Times New Roman"/>
          <w:sz w:val="24"/>
          <w:szCs w:val="24"/>
          <w:lang w:eastAsia="zh-CN"/>
        </w:rPr>
        <w:instrText xml:space="preserve"> ADDIN EN.CITE.DATA </w:instrText>
      </w:r>
      <w:r w:rsidRPr="00634A3B">
        <w:rPr>
          <w:rFonts w:ascii="Garamond" w:eastAsia="Times New Roman" w:hAnsi="Garamond" w:cs="Times New Roman"/>
          <w:sz w:val="24"/>
          <w:szCs w:val="24"/>
          <w:lang w:eastAsia="zh-CN"/>
        </w:rPr>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14" w:tooltip="Asefzade, 2011 #4" w:history="1">
        <w:r w:rsidRPr="00634A3B">
          <w:rPr>
            <w:rFonts w:ascii="Garamond" w:eastAsia="Times New Roman" w:hAnsi="Garamond" w:cs="Times New Roman"/>
            <w:noProof/>
            <w:sz w:val="24"/>
            <w:szCs w:val="24"/>
            <w:lang w:eastAsia="zh-CN"/>
          </w:rPr>
          <w:t>14-16</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 The importance of GDM is far greater than another type of diabetes because of the health status of mother and child. Women with GDM are at high risk of some complications during and after pregnancy. The babies of GDM women are threatened with various defects and complications too (8</w:t>
      </w:r>
      <w:proofErr w:type="gramStart"/>
      <w:r w:rsidRPr="00634A3B">
        <w:rPr>
          <w:rFonts w:ascii="Garamond" w:eastAsia="Times New Roman" w:hAnsi="Garamond" w:cs="Times New Roman"/>
          <w:sz w:val="24"/>
          <w:szCs w:val="24"/>
          <w:lang w:eastAsia="zh-CN"/>
        </w:rPr>
        <w:t>,9</w:t>
      </w:r>
      <w:proofErr w:type="gramEnd"/>
      <w:r w:rsidRPr="00634A3B">
        <w:rPr>
          <w:rFonts w:ascii="Garamond" w:eastAsia="Times New Roman" w:hAnsi="Garamond" w:cs="Times New Roman"/>
          <w:sz w:val="24"/>
          <w:szCs w:val="24"/>
          <w:lang w:eastAsia="zh-CN"/>
        </w:rPr>
        <w:t xml:space="preserve">), which some of these outcomes can relate to SES. However, there is a lack of sufficient information about the effects of socio-economic factors on the level of gestational diabetic patients’ adherence to medical treatment. Identifying the SES role in affecting </w:t>
      </w:r>
      <w:r w:rsidRPr="00634A3B">
        <w:rPr>
          <w:rFonts w:ascii="Garamond" w:eastAsia="Times New Roman" w:hAnsi="Garamond" w:cs="Times New Roman"/>
          <w:sz w:val="24"/>
          <w:szCs w:val="24"/>
          <w:lang w:eastAsia="zh-CN"/>
        </w:rPr>
        <w:t xml:space="preserve">GDM management can help medical care team to providing better medical care, which can be beneficial for the health of both mother and child. </w:t>
      </w:r>
    </w:p>
    <w:p w14:paraId="5E83E2CE"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We aimed to explore the relationship between SES and adherence of patients with GDM to medical orders.</w:t>
      </w:r>
    </w:p>
    <w:p w14:paraId="74873029" w14:textId="77777777" w:rsidR="00055402" w:rsidRPr="00634A3B" w:rsidRDefault="00055402" w:rsidP="00055402">
      <w:pPr>
        <w:spacing w:after="0"/>
        <w:jc w:val="both"/>
        <w:rPr>
          <w:rFonts w:ascii="Garamond" w:eastAsia="Times New Roman" w:hAnsi="Garamond" w:cs="Times New Roman"/>
          <w:b/>
          <w:sz w:val="18"/>
          <w:szCs w:val="18"/>
          <w:lang w:eastAsia="zh-CN"/>
        </w:rPr>
      </w:pPr>
    </w:p>
    <w:p w14:paraId="04A0E70F" w14:textId="77777777" w:rsidR="00055402" w:rsidRPr="00634A3B" w:rsidRDefault="00055402" w:rsidP="00055402">
      <w:pPr>
        <w:spacing w:after="0"/>
        <w:jc w:val="both"/>
        <w:rPr>
          <w:rFonts w:ascii="Garamond" w:eastAsia="Times New Roman" w:hAnsi="Garamond" w:cs="Times New Roman"/>
          <w:b/>
          <w:color w:val="365F91" w:themeColor="accent1" w:themeShade="BF"/>
          <w:sz w:val="28"/>
          <w:szCs w:val="28"/>
          <w:lang w:eastAsia="zh-CN"/>
        </w:rPr>
      </w:pPr>
      <w:r w:rsidRPr="00634A3B">
        <w:rPr>
          <w:rFonts w:ascii="Garamond" w:eastAsia="Times New Roman" w:hAnsi="Garamond" w:cs="Times New Roman"/>
          <w:b/>
          <w:color w:val="365F91" w:themeColor="accent1" w:themeShade="BF"/>
          <w:sz w:val="28"/>
          <w:szCs w:val="28"/>
          <w:lang w:eastAsia="zh-CN"/>
        </w:rPr>
        <w:t>Methods</w:t>
      </w:r>
    </w:p>
    <w:p w14:paraId="014F8CB6" w14:textId="77777777" w:rsidR="00055402" w:rsidRPr="00634A3B" w:rsidRDefault="00055402" w:rsidP="00055402">
      <w:pPr>
        <w:spacing w:after="0"/>
        <w:jc w:val="both"/>
        <w:rPr>
          <w:rFonts w:ascii="Garamond" w:eastAsia="Times New Roman" w:hAnsi="Garamond" w:cs="Times New Roman"/>
          <w:sz w:val="18"/>
          <w:szCs w:val="18"/>
          <w:lang w:eastAsia="zh-CN"/>
        </w:rPr>
      </w:pPr>
    </w:p>
    <w:p w14:paraId="2BCCE558"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This prospective study was carried out from Feb to Jun 2013. The population of the study included women with GDM who were in the sixth month of their pregnancy or after that and had referred to diabetes medicinal center located in </w:t>
      </w:r>
      <w:proofErr w:type="spellStart"/>
      <w:r w:rsidRPr="00634A3B">
        <w:rPr>
          <w:rFonts w:ascii="Garamond" w:eastAsia="Times New Roman" w:hAnsi="Garamond" w:cs="Times New Roman"/>
          <w:sz w:val="24"/>
          <w:szCs w:val="24"/>
          <w:lang w:eastAsia="zh-CN"/>
        </w:rPr>
        <w:t>Bahonar</w:t>
      </w:r>
      <w:proofErr w:type="spellEnd"/>
      <w:r w:rsidRPr="00634A3B">
        <w:rPr>
          <w:rFonts w:ascii="Garamond" w:eastAsia="Times New Roman" w:hAnsi="Garamond" w:cs="Times New Roman"/>
          <w:sz w:val="24"/>
          <w:szCs w:val="24"/>
          <w:lang w:eastAsia="zh-CN"/>
        </w:rPr>
        <w:t xml:space="preserve"> Hospital of Kerman, Iran for pregnancy control during the study period.</w:t>
      </w:r>
    </w:p>
    <w:p w14:paraId="6E8731F7"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Overall, 230 individuals referred to the only referral center for pregnancy care, participated in the study. The eligibility criteria included mothers who were Iranian, mothers without any problems affecting their pregnancy and mothers who, based on their own words, had no physical or mental illnesses, or addiction to cigarette, alcohol, or any other drugs.</w:t>
      </w:r>
    </w:p>
    <w:p w14:paraId="5394B821" w14:textId="77777777" w:rsidR="00055402" w:rsidRPr="00634A3B" w:rsidRDefault="00055402" w:rsidP="00055402">
      <w:pPr>
        <w:spacing w:after="0"/>
        <w:jc w:val="both"/>
        <w:rPr>
          <w:rFonts w:ascii="Garamond" w:eastAsia="Times New Roman" w:hAnsi="Garamond" w:cs="Times New Roman"/>
          <w:spacing w:val="-2"/>
          <w:sz w:val="24"/>
          <w:szCs w:val="24"/>
          <w:lang w:eastAsia="zh-CN"/>
        </w:rPr>
      </w:pPr>
      <w:r w:rsidRPr="00634A3B">
        <w:rPr>
          <w:rFonts w:ascii="Garamond" w:eastAsia="Times New Roman" w:hAnsi="Garamond" w:cs="Times New Roman"/>
          <w:spacing w:val="-2"/>
          <w:sz w:val="24"/>
          <w:szCs w:val="24"/>
          <w:lang w:eastAsia="zh-CN"/>
        </w:rPr>
        <w:t xml:space="preserve">Data were collected through the medical profiles of participants and administration of questionnaire. </w:t>
      </w:r>
    </w:p>
    <w:p w14:paraId="0B68BD4E" w14:textId="48BA091D" w:rsidR="00055402" w:rsidRPr="00634A3B" w:rsidRDefault="00055402" w:rsidP="00055402">
      <w:pPr>
        <w:spacing w:after="0"/>
        <w:jc w:val="both"/>
        <w:rPr>
          <w:rFonts w:ascii="Garamond" w:eastAsia="Times New Roman" w:hAnsi="Garamond" w:cs="Times New Roman"/>
          <w:sz w:val="24"/>
          <w:szCs w:val="24"/>
          <w:rtl/>
          <w:lang w:eastAsia="zh-CN"/>
        </w:rPr>
      </w:pPr>
      <w:r w:rsidRPr="00634A3B">
        <w:rPr>
          <w:rFonts w:ascii="Garamond" w:eastAsia="Times New Roman" w:hAnsi="Garamond" w:cs="Times New Roman"/>
          <w:bCs/>
          <w:sz w:val="24"/>
          <w:szCs w:val="24"/>
          <w:lang w:eastAsia="zh-CN"/>
        </w:rPr>
        <w:t xml:space="preserve">The questionnaire consisted of our main parts, first </w:t>
      </w:r>
      <w:r w:rsidRPr="00634A3B">
        <w:rPr>
          <w:rFonts w:ascii="Garamond" w:eastAsia="Times New Roman" w:hAnsi="Garamond" w:cs="Times New Roman"/>
          <w:sz w:val="24"/>
          <w:szCs w:val="24"/>
          <w:lang w:eastAsia="zh-CN"/>
        </w:rPr>
        <w:t xml:space="preserve">demographic questions (age, height, weight, pregnancy age, pregnancy rank); </w:t>
      </w:r>
      <w:r w:rsidRPr="00634A3B">
        <w:rPr>
          <w:rFonts w:ascii="Garamond" w:eastAsia="Times New Roman" w:hAnsi="Garamond" w:cs="Times New Roman"/>
          <w:bCs/>
          <w:sz w:val="24"/>
          <w:szCs w:val="24"/>
          <w:lang w:eastAsia="zh-CN"/>
        </w:rPr>
        <w:t xml:space="preserve">second </w:t>
      </w:r>
      <w:r w:rsidRPr="00634A3B">
        <w:rPr>
          <w:rFonts w:ascii="Garamond" w:eastAsia="Times New Roman" w:hAnsi="Garamond" w:cs="Times New Roman"/>
          <w:sz w:val="24"/>
          <w:szCs w:val="24"/>
          <w:lang w:eastAsia="zh-CN"/>
        </w:rPr>
        <w:t xml:space="preserve">questions about illnesses and case history (hypertension, high edema of hands and feet, consciousness disorder, severe passion, urinary infection, diabetes, diabetes type 2 in relatives, pregnancy diabetes). </w:t>
      </w:r>
      <w:r w:rsidRPr="00634A3B">
        <w:rPr>
          <w:rFonts w:ascii="Garamond" w:eastAsia="Times New Roman" w:hAnsi="Garamond" w:cs="Times New Roman"/>
          <w:bCs/>
          <w:sz w:val="24"/>
          <w:szCs w:val="24"/>
          <w:lang w:eastAsia="zh-CN" w:bidi="fa-IR"/>
        </w:rPr>
        <w:t>T</w:t>
      </w:r>
      <w:r w:rsidRPr="00634A3B">
        <w:rPr>
          <w:rFonts w:ascii="Garamond" w:eastAsia="Times New Roman" w:hAnsi="Garamond" w:cs="Times New Roman"/>
          <w:bCs/>
          <w:sz w:val="24"/>
          <w:szCs w:val="24"/>
          <w:lang w:eastAsia="zh-CN"/>
        </w:rPr>
        <w:t xml:space="preserve">he third part includes </w:t>
      </w:r>
      <w:r w:rsidRPr="00634A3B">
        <w:rPr>
          <w:rFonts w:ascii="Garamond" w:eastAsia="Times New Roman" w:hAnsi="Garamond" w:cs="Times New Roman"/>
          <w:sz w:val="24"/>
          <w:szCs w:val="24"/>
          <w:lang w:eastAsia="zh-CN"/>
        </w:rPr>
        <w:t xml:space="preserve">questions regarding socio-economic factors (education, occupation, income, the number of employed people in the family, the number of family members, the possession of different properties), and the last part of the questions was about adherence of patients to medical instructions (eating snacks during the day, </w:t>
      </w:r>
      <w:r w:rsidRPr="00634A3B">
        <w:rPr>
          <w:rFonts w:ascii="Garamond" w:hAnsi="Garamond" w:cs="Times New Roman"/>
          <w:sz w:val="24"/>
          <w:szCs w:val="24"/>
        </w:rPr>
        <w:t xml:space="preserve">regular monitoring of </w:t>
      </w:r>
      <w:r w:rsidRPr="00634A3B">
        <w:rPr>
          <w:rFonts w:ascii="Garamond" w:eastAsia="Times New Roman" w:hAnsi="Garamond" w:cs="Times New Roman"/>
          <w:sz w:val="24"/>
          <w:szCs w:val="24"/>
          <w:lang w:eastAsia="zh-CN"/>
        </w:rPr>
        <w:t xml:space="preserve">blood sugar, the number of insulin injection, eating vegetables and fruits, and doing exercise during the week). </w:t>
      </w:r>
    </w:p>
    <w:p w14:paraId="4C3321B7"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The questions regarding the adherence of the patients to medical orders were answered at least once and at most three times every two weeks and finally; a total score was obtained for each person </w:t>
      </w:r>
      <w:r w:rsidRPr="00634A3B">
        <w:rPr>
          <w:rFonts w:ascii="Garamond" w:eastAsia="Times New Roman" w:hAnsi="Garamond" w:cs="Times New Roman"/>
          <w:sz w:val="24"/>
          <w:szCs w:val="24"/>
          <w:lang w:eastAsia="zh-CN"/>
        </w:rPr>
        <w:lastRenderedPageBreak/>
        <w:t>by adding all scores considered as their adherence score. In general, the range of scores was 0 to 10. In order to obtain a general variable and a total index for SES variable, all individuals were asked questions about their SES. These questions were about the education level of pregnant women and their husbands, her job and her husband’s, residential area, number of family members, number of the employed individuals in their family, income, number of the rooms, number of trips out of the city, their properties (the type of possession, personal car, motorcycle, bicycle, LCD TV, computer, laptop).</w:t>
      </w:r>
    </w:p>
    <w:p w14:paraId="60A15527" w14:textId="77777777" w:rsidR="00055402" w:rsidRPr="00634A3B" w:rsidRDefault="00055402" w:rsidP="00055402">
      <w:pPr>
        <w:spacing w:after="0"/>
        <w:jc w:val="both"/>
        <w:rPr>
          <w:rFonts w:ascii="Garamond" w:hAnsi="Garamond" w:cs="Times New Roman"/>
          <w:sz w:val="24"/>
          <w:szCs w:val="24"/>
        </w:rPr>
      </w:pPr>
      <w:r w:rsidRPr="00634A3B">
        <w:rPr>
          <w:rFonts w:ascii="Garamond" w:hAnsi="Garamond" w:cs="Times New Roman"/>
          <w:sz w:val="24"/>
          <w:szCs w:val="24"/>
        </w:rPr>
        <w:t xml:space="preserve">Content validity was used in order to get the scientific validity of the collection tools. The questionnaire was submitted to some members of faculty of the Kerman University of Medical Science authorized in diabetes and socio-economic issues. Having applied the recommended modifications, content of the questionnaire was evaluated and confirmed. In order to study the reliability of the questionnaire, the </w:t>
      </w:r>
      <w:proofErr w:type="spellStart"/>
      <w:r w:rsidRPr="00634A3B">
        <w:rPr>
          <w:rFonts w:ascii="Garamond" w:hAnsi="Garamond" w:cs="Times New Roman"/>
          <w:sz w:val="24"/>
          <w:szCs w:val="24"/>
        </w:rPr>
        <w:t>Cronboch’s</w:t>
      </w:r>
      <w:proofErr w:type="spellEnd"/>
      <w:r w:rsidRPr="00634A3B">
        <w:rPr>
          <w:rFonts w:ascii="Garamond" w:hAnsi="Garamond" w:cs="Times New Roman"/>
          <w:sz w:val="24"/>
          <w:szCs w:val="24"/>
        </w:rPr>
        <w:t xml:space="preserve"> Alpha method was used and alpha coefficient was calculated to be 0.79%.</w:t>
      </w:r>
    </w:p>
    <w:p w14:paraId="284C93AF"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 Using Principal Component Analysis (PCA), 9 variables related to the measurement of the SES including income, education, occupation, and possession of different properties were selected for further analysis. The </w:t>
      </w:r>
      <w:proofErr w:type="spellStart"/>
      <w:r w:rsidRPr="00634A3B">
        <w:rPr>
          <w:rFonts w:ascii="Garamond" w:eastAsia="Times New Roman" w:hAnsi="Garamond" w:cs="Times New Roman"/>
          <w:sz w:val="24"/>
          <w:szCs w:val="24"/>
          <w:lang w:eastAsia="zh-CN"/>
        </w:rPr>
        <w:t>Vairmax</w:t>
      </w:r>
      <w:proofErr w:type="spellEnd"/>
      <w:r w:rsidRPr="00634A3B">
        <w:rPr>
          <w:rFonts w:ascii="Garamond" w:eastAsia="Times New Roman" w:hAnsi="Garamond" w:cs="Times New Roman"/>
          <w:sz w:val="24"/>
          <w:szCs w:val="24"/>
          <w:lang w:eastAsia="zh-CN"/>
        </w:rPr>
        <w:t xml:space="preserve"> technique was used in order to make a variable called socio-economic level, and ultimately the final variable of SES was made. Therefore, a factor score was given to each patient using regression method indicating their rank of socio-economic level so that patients were ultimately divided into 4 groups according to their score which was a quantitative variable by using cut points and were belonged to one of these quartiles as a qualitative variable. First quartile shows the initial 25% of individuals with lower SES status and fourth quartile represents the last 25% of people with higher SES status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&lt;EndNote&gt;&lt;Cite&gt;&lt;Author&gt;Noori&lt;/Author&gt;&lt;Year&gt;2014&lt;/Year&gt;&lt;RecNum&gt;180&lt;/RecNum&gt;&lt;DisplayText&gt;(17)&lt;/DisplayText&gt;&lt;record&gt;&lt;rec-number&gt;180&lt;/rec-number&gt;&lt;foreign-keys&gt;&lt;key app="EN" db-id="wwse2e2v12tpabef9xlxe203xzp5xf92sawt"&gt;180&lt;/key&gt;&lt;/foreign-keys&gt;&lt;ref-type name="Journal Article"&gt;17&lt;/ref-type&gt;&lt;contributors&gt;&lt;authors&gt;&lt;author&gt;Noori, Atefeh&lt;/author&gt;&lt;author&gt;Shokoohi, Mostafa&lt;/author&gt;&lt;author&gt;Baneshi, Mohammad Reza&lt;/author&gt;&lt;author&gt;Naderi, Nasim&lt;/author&gt;&lt;author&gt;Bakhshandeh, Hooman&lt;/author&gt;&lt;author&gt;Haghdoost, Ali Akbar&lt;/author&gt;&lt;/authors&gt;&lt;/contributors&gt;&lt;titles&gt;&lt;title&gt;Impact of socio-economic status on the hospital readmission of Congestive Heart Failure patients: a prospective cohort study&lt;/title&gt;&lt;secondary-title&gt;Int J Health Policy Manag&lt;/secondary-title&gt;&lt;/titles&gt;&lt;periodical&gt;&lt;full-title&gt;Int J Health Policy Manag&lt;/full-title&gt;&lt;/periodical&gt;&lt;pages&gt;251-257&lt;/pages&gt;&lt;volume&gt;3&lt;/volume&gt;&lt;dates&gt;&lt;year&gt;2014&lt;/year&gt;&lt;/dates&gt;&lt;urls&gt;&lt;/urls&gt;&lt;/record&gt;&lt;/Cite&gt;&lt;/EndNote&gt;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17" w:tooltip="Noori, 2014 #180" w:history="1">
        <w:r w:rsidRPr="00634A3B">
          <w:rPr>
            <w:rFonts w:ascii="Garamond" w:eastAsia="Times New Roman" w:hAnsi="Garamond" w:cs="Times New Roman"/>
            <w:noProof/>
            <w:sz w:val="24"/>
            <w:szCs w:val="24"/>
            <w:lang w:eastAsia="zh-CN"/>
          </w:rPr>
          <w:t>17</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w:t>
      </w:r>
    </w:p>
    <w:p w14:paraId="1CCA643D" w14:textId="77777777" w:rsidR="00055402" w:rsidRPr="00634A3B" w:rsidRDefault="00055402" w:rsidP="00055402">
      <w:pPr>
        <w:widowControl w:val="0"/>
        <w:tabs>
          <w:tab w:val="num" w:pos="2880"/>
          <w:tab w:val="left" w:pos="8022"/>
        </w:tabs>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The linear regression test was used as mono-variable and multivariable in order to determine the effect of socio-economic index on patients’ adherence to medical orders. All statistical analyses were done using SPSS 18 (Chicago, IL, USA), Stata 12, </w:t>
      </w:r>
      <w:r w:rsidRPr="00634A3B">
        <w:rPr>
          <w:rFonts w:ascii="Garamond" w:eastAsia="Times New Roman" w:hAnsi="Garamond" w:cs="Times New Roman"/>
          <w:sz w:val="24"/>
          <w:szCs w:val="24"/>
          <w:lang w:eastAsia="zh-CN"/>
        </w:rPr>
        <w:t xml:space="preserve">and the level of </w:t>
      </w:r>
      <w:r w:rsidRPr="00634A3B">
        <w:rPr>
          <w:rFonts w:ascii="Garamond" w:eastAsia="Times New Roman" w:hAnsi="Garamond" w:cs="Times New Roman"/>
          <w:i/>
          <w:iCs/>
          <w:sz w:val="24"/>
          <w:szCs w:val="24"/>
          <w:lang w:eastAsia="zh-CN"/>
        </w:rPr>
        <w:t>P</w:t>
      </w:r>
      <w:r w:rsidRPr="00634A3B">
        <w:rPr>
          <w:rFonts w:ascii="Garamond" w:eastAsia="Times New Roman" w:hAnsi="Garamond" w:cs="Times New Roman"/>
          <w:sz w:val="24"/>
          <w:szCs w:val="24"/>
          <w:lang w:eastAsia="zh-CN"/>
        </w:rPr>
        <w:t>&lt;0.05 was considered for statistical significance.</w:t>
      </w:r>
    </w:p>
    <w:p w14:paraId="63D5C050" w14:textId="77777777" w:rsidR="00055402" w:rsidRPr="00634A3B" w:rsidRDefault="00055402" w:rsidP="00055402">
      <w:pPr>
        <w:widowControl w:val="0"/>
        <w:tabs>
          <w:tab w:val="num" w:pos="2880"/>
          <w:tab w:val="left" w:pos="8022"/>
        </w:tabs>
        <w:spacing w:after="0"/>
        <w:jc w:val="both"/>
        <w:rPr>
          <w:rFonts w:ascii="Garamond" w:eastAsia="Times New Roman" w:hAnsi="Garamond" w:cs="Times New Roman"/>
          <w:b/>
          <w:bCs/>
          <w:sz w:val="24"/>
          <w:szCs w:val="24"/>
          <w:lang w:eastAsia="zh-CN"/>
        </w:rPr>
      </w:pPr>
    </w:p>
    <w:p w14:paraId="1B742C76" w14:textId="77777777" w:rsidR="00055402" w:rsidRPr="00634A3B" w:rsidRDefault="00055402" w:rsidP="00055402">
      <w:pPr>
        <w:widowControl w:val="0"/>
        <w:tabs>
          <w:tab w:val="num" w:pos="2880"/>
          <w:tab w:val="left" w:pos="8022"/>
        </w:tabs>
        <w:spacing w:after="0"/>
        <w:jc w:val="both"/>
        <w:rPr>
          <w:rFonts w:ascii="Garamond" w:eastAsia="Times New Roman" w:hAnsi="Garamond" w:cs="Times New Roman"/>
          <w:i/>
          <w:iCs/>
          <w:color w:val="365F91" w:themeColor="accent1" w:themeShade="BF"/>
          <w:sz w:val="24"/>
          <w:szCs w:val="24"/>
          <w:lang w:eastAsia="zh-CN"/>
        </w:rPr>
      </w:pPr>
      <w:r w:rsidRPr="00634A3B">
        <w:rPr>
          <w:rFonts w:ascii="Garamond" w:eastAsia="Times New Roman" w:hAnsi="Garamond" w:cs="Times New Roman"/>
          <w:b/>
          <w:bCs/>
          <w:i/>
          <w:iCs/>
          <w:color w:val="365F91" w:themeColor="accent1" w:themeShade="BF"/>
          <w:sz w:val="24"/>
          <w:szCs w:val="24"/>
          <w:lang w:eastAsia="zh-CN"/>
        </w:rPr>
        <w:t>Ethical approval</w:t>
      </w:r>
    </w:p>
    <w:p w14:paraId="52DA7C77" w14:textId="77777777" w:rsidR="00055402" w:rsidRPr="00634A3B" w:rsidRDefault="00055402" w:rsidP="00055402">
      <w:pPr>
        <w:widowControl w:val="0"/>
        <w:tabs>
          <w:tab w:val="num" w:pos="2880"/>
          <w:tab w:val="left" w:pos="8022"/>
        </w:tabs>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The Ethical Committee of Kerman University of Medical Sciences approved the present study and its protocol.</w:t>
      </w:r>
    </w:p>
    <w:p w14:paraId="1A3F9E9F" w14:textId="77777777" w:rsidR="00055402" w:rsidRPr="00634A3B" w:rsidRDefault="00055402" w:rsidP="00055402">
      <w:pPr>
        <w:spacing w:after="0"/>
        <w:jc w:val="both"/>
        <w:rPr>
          <w:rFonts w:ascii="Garamond" w:eastAsia="Times New Roman" w:hAnsi="Garamond" w:cs="Times New Roman"/>
          <w:b/>
          <w:sz w:val="24"/>
          <w:szCs w:val="24"/>
          <w:lang w:eastAsia="zh-CN"/>
        </w:rPr>
      </w:pPr>
    </w:p>
    <w:p w14:paraId="22E5B3A7" w14:textId="77777777" w:rsidR="00055402" w:rsidRPr="00634A3B" w:rsidRDefault="00055402" w:rsidP="00055402">
      <w:pPr>
        <w:spacing w:after="0"/>
        <w:jc w:val="both"/>
        <w:rPr>
          <w:rFonts w:ascii="Garamond" w:eastAsia="Times New Roman" w:hAnsi="Garamond" w:cs="Times New Roman"/>
          <w:b/>
          <w:color w:val="365F91" w:themeColor="accent1" w:themeShade="BF"/>
          <w:sz w:val="28"/>
          <w:szCs w:val="28"/>
          <w:lang w:eastAsia="zh-CN"/>
        </w:rPr>
      </w:pPr>
      <w:r w:rsidRPr="00634A3B">
        <w:rPr>
          <w:rFonts w:ascii="Garamond" w:eastAsia="Times New Roman" w:hAnsi="Garamond" w:cs="Times New Roman"/>
          <w:b/>
          <w:color w:val="365F91" w:themeColor="accent1" w:themeShade="BF"/>
          <w:sz w:val="28"/>
          <w:szCs w:val="28"/>
          <w:lang w:eastAsia="zh-CN"/>
        </w:rPr>
        <w:t>Results</w:t>
      </w:r>
    </w:p>
    <w:p w14:paraId="15B50BBC" w14:textId="77777777" w:rsidR="00055402" w:rsidRPr="00634A3B" w:rsidRDefault="00055402" w:rsidP="00055402">
      <w:pPr>
        <w:spacing w:after="0"/>
        <w:jc w:val="both"/>
        <w:rPr>
          <w:rFonts w:ascii="Garamond" w:eastAsia="Times New Roman" w:hAnsi="Garamond" w:cs="Times New Roman"/>
          <w:sz w:val="20"/>
          <w:szCs w:val="20"/>
          <w:lang w:eastAsia="zh-CN"/>
        </w:rPr>
      </w:pPr>
    </w:p>
    <w:p w14:paraId="58CA6CD3" w14:textId="77777777" w:rsidR="00055402" w:rsidRPr="00634A3B" w:rsidRDefault="00055402" w:rsidP="00055402">
      <w:pPr>
        <w:spacing w:after="0"/>
        <w:jc w:val="both"/>
        <w:rPr>
          <w:rFonts w:ascii="Garamond" w:eastAsia="Times New Roman" w:hAnsi="Garamond" w:cs="Times New Roman"/>
          <w:spacing w:val="-4"/>
          <w:sz w:val="24"/>
          <w:szCs w:val="24"/>
          <w:lang w:eastAsia="zh-CN"/>
        </w:rPr>
      </w:pPr>
      <w:r w:rsidRPr="00634A3B">
        <w:rPr>
          <w:rFonts w:ascii="Garamond" w:eastAsia="Times New Roman" w:hAnsi="Garamond" w:cs="Times New Roman"/>
          <w:spacing w:val="-4"/>
          <w:sz w:val="24"/>
          <w:szCs w:val="24"/>
          <w:lang w:eastAsia="zh-CN"/>
        </w:rPr>
        <w:t xml:space="preserve">84.8% of the patients (N=195) were under 35 </w:t>
      </w:r>
      <w:proofErr w:type="spellStart"/>
      <w:r w:rsidRPr="00634A3B">
        <w:rPr>
          <w:rFonts w:ascii="Garamond" w:eastAsia="Times New Roman" w:hAnsi="Garamond" w:cs="Times New Roman"/>
          <w:spacing w:val="-4"/>
          <w:sz w:val="24"/>
          <w:szCs w:val="24"/>
          <w:lang w:eastAsia="zh-CN"/>
        </w:rPr>
        <w:t>yr</w:t>
      </w:r>
      <w:proofErr w:type="spellEnd"/>
      <w:r w:rsidRPr="00634A3B">
        <w:rPr>
          <w:rFonts w:ascii="Garamond" w:eastAsia="Times New Roman" w:hAnsi="Garamond" w:cs="Times New Roman"/>
          <w:spacing w:val="-4"/>
          <w:sz w:val="24"/>
          <w:szCs w:val="24"/>
          <w:lang w:eastAsia="zh-CN"/>
        </w:rPr>
        <w:t xml:space="preserve"> old. In considering the SES, 19.1% (N=44) of women and 27% (N=62) of their husbands had education lower than high school. About 80% (N=184) of women and 16.5% (N=38) of their husbands were in professional group including, worker, farmer, housewife, and university student. In terms of residential area, 40.9% (N=94) of patients were living in areas with low levels of economy. In terms of income, 56.1% (N=129) of pa</w:t>
      </w:r>
      <w:r w:rsidRPr="00634A3B">
        <w:rPr>
          <w:rFonts w:ascii="Garamond" w:eastAsia="Times New Roman" w:hAnsi="Garamond" w:cs="Times New Roman"/>
          <w:spacing w:val="-6"/>
          <w:sz w:val="24"/>
          <w:szCs w:val="24"/>
          <w:lang w:eastAsia="zh-CN"/>
        </w:rPr>
        <w:t>tients had low income, 35.2% (N=81) were in middle class, and 8.7% (N=20) had high levels of income. Table 1 shows the demographic data and clinical features of 230 with GDM. Regarding the birth order, 42.2% (N=97) of pregnant women were ranked first, 35.2% (N=81) were ranked second, and 22.6% (N=52) were ranked third or higher.</w:t>
      </w:r>
      <w:r w:rsidRPr="00634A3B">
        <w:rPr>
          <w:rFonts w:ascii="Garamond" w:eastAsia="Times New Roman" w:hAnsi="Garamond" w:cs="Times New Roman"/>
          <w:spacing w:val="-4"/>
          <w:sz w:val="24"/>
          <w:szCs w:val="24"/>
          <w:lang w:eastAsia="zh-CN"/>
        </w:rPr>
        <w:t xml:space="preserve"> </w:t>
      </w:r>
    </w:p>
    <w:p w14:paraId="375C99CF" w14:textId="77777777" w:rsidR="007A1717" w:rsidRPr="00634A3B" w:rsidRDefault="00055402" w:rsidP="00055402">
      <w:pPr>
        <w:spacing w:after="0"/>
        <w:jc w:val="both"/>
        <w:rPr>
          <w:rFonts w:ascii="Garamond" w:hAnsi="Garamond" w:cs="Times New Roman"/>
          <w:sz w:val="24"/>
          <w:szCs w:val="24"/>
          <w:lang w:eastAsia="ko-KR"/>
        </w:rPr>
      </w:pPr>
      <w:r w:rsidRPr="00634A3B">
        <w:rPr>
          <w:rFonts w:ascii="Garamond" w:eastAsia="Times New Roman" w:hAnsi="Garamond" w:cs="Times New Roman"/>
          <w:sz w:val="24"/>
          <w:szCs w:val="24"/>
          <w:lang w:eastAsia="zh-CN"/>
        </w:rPr>
        <w:t>In the (PCA), two factors were discovered: 1) which predicted 43% of total variance and was formed by seven variables such as laptop, LCD TV, income, education of pregnant women's husbands, education of pregnant women, residential area, trips outside of the city, and the occupation of pregnant women's husband</w:t>
      </w:r>
      <w:r w:rsidRPr="00634A3B">
        <w:rPr>
          <w:rFonts w:ascii="Garamond" w:hAnsi="Garamond" w:cs="Times New Roman"/>
          <w:sz w:val="24"/>
          <w:szCs w:val="24"/>
        </w:rPr>
        <w:t xml:space="preserve">; 2) </w:t>
      </w:r>
      <w:r w:rsidRPr="00634A3B">
        <w:rPr>
          <w:rFonts w:ascii="Garamond" w:eastAsia="Times New Roman" w:hAnsi="Garamond" w:cs="Times New Roman"/>
          <w:sz w:val="24"/>
          <w:szCs w:val="24"/>
          <w:lang w:eastAsia="zh-CN"/>
        </w:rPr>
        <w:t>In second identified factor there were two variables: number of employed individuals and the occupation of pregnant women. In other words, individuals who were in the lower quartile had better adherence to medical orders than those who were in upper quartiles (</w:t>
      </w:r>
      <w:r w:rsidRPr="00634A3B">
        <w:rPr>
          <w:rFonts w:ascii="Garamond" w:eastAsia="Times New Roman" w:hAnsi="Garamond" w:cs="Times New Roman"/>
          <w:i/>
          <w:iCs/>
          <w:sz w:val="24"/>
          <w:szCs w:val="24"/>
          <w:lang w:eastAsia="zh-CN"/>
        </w:rPr>
        <w:t>P</w:t>
      </w:r>
      <w:r w:rsidRPr="00634A3B">
        <w:rPr>
          <w:rFonts w:ascii="Garamond" w:eastAsia="Times New Roman" w:hAnsi="Garamond" w:cs="Times New Roman"/>
          <w:sz w:val="24"/>
          <w:szCs w:val="24"/>
          <w:lang w:eastAsia="zh-CN"/>
        </w:rPr>
        <w:t>-value&lt;0.001).</w:t>
      </w:r>
    </w:p>
    <w:p w14:paraId="19DA9AE3" w14:textId="779F225D" w:rsidR="00055402" w:rsidRPr="00634A3B" w:rsidRDefault="007A1717"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The socioeconomic variable justifies 43% of the changes in adherence variable (R</w:t>
      </w:r>
      <w:r w:rsidRPr="00634A3B">
        <w:rPr>
          <w:rFonts w:ascii="Garamond" w:eastAsia="Times New Roman" w:hAnsi="Garamond" w:cs="Times New Roman"/>
          <w:sz w:val="24"/>
          <w:szCs w:val="24"/>
          <w:vertAlign w:val="superscript"/>
          <w:lang w:eastAsia="zh-CN"/>
        </w:rPr>
        <w:t>2</w:t>
      </w:r>
      <w:r w:rsidRPr="00634A3B">
        <w:rPr>
          <w:rFonts w:ascii="Garamond" w:eastAsia="Times New Roman" w:hAnsi="Garamond" w:cs="Times New Roman"/>
          <w:sz w:val="24"/>
          <w:szCs w:val="24"/>
          <w:lang w:eastAsia="zh-CN"/>
        </w:rPr>
        <w:t>: 0.43). The mean score of adherence for individuals with lower education is better than those with higher education (Table 2).</w:t>
      </w:r>
      <w:r w:rsidR="00055402" w:rsidRPr="00634A3B">
        <w:rPr>
          <w:rFonts w:ascii="Garamond" w:eastAsia="Times New Roman" w:hAnsi="Garamond" w:cs="Times New Roman"/>
          <w:sz w:val="24"/>
          <w:szCs w:val="24"/>
          <w:lang w:eastAsia="zh-CN"/>
        </w:rPr>
        <w:t xml:space="preserve">  </w:t>
      </w:r>
    </w:p>
    <w:p w14:paraId="7274AAD6" w14:textId="77777777" w:rsidR="00055402" w:rsidRPr="00634A3B" w:rsidRDefault="00055402" w:rsidP="00055402">
      <w:pPr>
        <w:spacing w:after="0"/>
        <w:jc w:val="both"/>
        <w:rPr>
          <w:rFonts w:ascii="Garamond" w:eastAsia="Times New Roman" w:hAnsi="Garamond" w:cs="Times New Roman"/>
          <w:sz w:val="24"/>
          <w:szCs w:val="24"/>
          <w:lang w:eastAsia="zh-CN"/>
        </w:rPr>
        <w:sectPr w:rsidR="00055402" w:rsidRPr="00634A3B" w:rsidSect="00055402">
          <w:type w:val="continuous"/>
          <w:pgSz w:w="12240" w:h="15840" w:code="1"/>
          <w:pgMar w:top="1701" w:right="1134" w:bottom="1418" w:left="1134" w:header="720" w:footer="720" w:gutter="0"/>
          <w:cols w:num="2" w:space="720"/>
          <w:titlePg/>
          <w:docGrid w:linePitch="360"/>
        </w:sectPr>
      </w:pPr>
    </w:p>
    <w:p w14:paraId="416C8C34" w14:textId="77777777" w:rsidR="00055402" w:rsidRPr="00634A3B" w:rsidRDefault="00055402" w:rsidP="00055402">
      <w:pPr>
        <w:keepNext/>
        <w:spacing w:after="0"/>
        <w:jc w:val="center"/>
        <w:outlineLvl w:val="0"/>
        <w:rPr>
          <w:rFonts w:ascii="Garamond" w:eastAsia="MS Mincho" w:hAnsi="Garamond" w:cs="Times New Roman"/>
          <w:kern w:val="32"/>
          <w:lang w:eastAsia="zh-CN"/>
        </w:rPr>
      </w:pPr>
      <w:r w:rsidRPr="00634A3B">
        <w:rPr>
          <w:rFonts w:ascii="Garamond" w:eastAsia="MS Mincho" w:hAnsi="Garamond" w:cs="Times New Roman"/>
          <w:b/>
          <w:bCs/>
          <w:color w:val="365F91" w:themeColor="accent1" w:themeShade="BF"/>
          <w:kern w:val="32"/>
          <w:lang w:eastAsia="zh-CN"/>
        </w:rPr>
        <w:lastRenderedPageBreak/>
        <w:t>Table 1:</w:t>
      </w:r>
      <w:r w:rsidRPr="00634A3B">
        <w:rPr>
          <w:rFonts w:ascii="Garamond" w:eastAsia="MS Mincho" w:hAnsi="Garamond" w:cs="Times New Roman"/>
          <w:color w:val="365F91" w:themeColor="accent1" w:themeShade="BF"/>
          <w:kern w:val="32"/>
          <w:lang w:eastAsia="zh-CN"/>
        </w:rPr>
        <w:t xml:space="preserve"> </w:t>
      </w:r>
      <w:r w:rsidRPr="00634A3B">
        <w:rPr>
          <w:rFonts w:ascii="Garamond" w:eastAsia="MS Mincho" w:hAnsi="Garamond" w:cs="Times New Roman"/>
          <w:kern w:val="32"/>
          <w:lang w:eastAsia="zh-CN"/>
        </w:rPr>
        <w:t>Descriptive and demographic data of patients studied</w:t>
      </w:r>
    </w:p>
    <w:p w14:paraId="7C4B7FD4" w14:textId="77777777" w:rsidR="00055402" w:rsidRPr="00634A3B" w:rsidRDefault="00055402" w:rsidP="00055402">
      <w:pPr>
        <w:spacing w:after="0"/>
        <w:jc w:val="both"/>
        <w:rPr>
          <w:rFonts w:ascii="Garamond" w:eastAsia="Times New Roman" w:hAnsi="Garamond" w:cs="Times New Roman"/>
          <w:noProof/>
          <w:sz w:val="20"/>
          <w:szCs w:val="20"/>
        </w:rPr>
      </w:pPr>
    </w:p>
    <w:tbl>
      <w:tblPr>
        <w:tblStyle w:val="TableClassic1"/>
        <w:tblW w:w="9985" w:type="dxa"/>
        <w:tblLook w:val="0420" w:firstRow="1" w:lastRow="0" w:firstColumn="0" w:lastColumn="0" w:noHBand="0" w:noVBand="1"/>
      </w:tblPr>
      <w:tblGrid>
        <w:gridCol w:w="1701"/>
        <w:gridCol w:w="1354"/>
        <w:gridCol w:w="1350"/>
        <w:gridCol w:w="2813"/>
        <w:gridCol w:w="1289"/>
        <w:gridCol w:w="1478"/>
      </w:tblGrid>
      <w:tr w:rsidR="00055402" w:rsidRPr="00634A3B" w14:paraId="189987C9" w14:textId="77777777" w:rsidTr="007A1717">
        <w:trPr>
          <w:cnfStyle w:val="100000000000" w:firstRow="1" w:lastRow="0" w:firstColumn="0" w:lastColumn="0" w:oddVBand="0" w:evenVBand="0" w:oddHBand="0" w:evenHBand="0" w:firstRowFirstColumn="0" w:firstRowLastColumn="0" w:lastRowFirstColumn="0" w:lastRowLastColumn="0"/>
          <w:trHeight w:val="44"/>
        </w:trPr>
        <w:tc>
          <w:tcPr>
            <w:tcW w:w="1701" w:type="dxa"/>
          </w:tcPr>
          <w:p w14:paraId="7773D928" w14:textId="77777777" w:rsidR="00055402" w:rsidRPr="00634A3B" w:rsidRDefault="00055402" w:rsidP="007A1717">
            <w:pPr>
              <w:spacing w:after="0"/>
              <w:jc w:val="both"/>
              <w:rPr>
                <w:rFonts w:ascii="Garamond" w:hAnsi="Garamond"/>
                <w:b/>
                <w:bCs/>
                <w:sz w:val="20"/>
                <w:szCs w:val="20"/>
                <w:lang w:bidi="fa-IR"/>
              </w:rPr>
            </w:pPr>
            <w:r w:rsidRPr="00634A3B">
              <w:rPr>
                <w:rFonts w:ascii="Garamond" w:eastAsia="Times New Roman" w:hAnsi="Garamond"/>
                <w:b/>
                <w:bCs/>
                <w:sz w:val="20"/>
                <w:szCs w:val="20"/>
                <w:lang w:eastAsia="zh-CN"/>
              </w:rPr>
              <w:t>Variable</w:t>
            </w:r>
          </w:p>
        </w:tc>
        <w:tc>
          <w:tcPr>
            <w:tcW w:w="1354" w:type="dxa"/>
          </w:tcPr>
          <w:p w14:paraId="325EB829" w14:textId="77777777" w:rsidR="00055402" w:rsidRPr="00634A3B" w:rsidRDefault="00055402" w:rsidP="00055402">
            <w:pPr>
              <w:spacing w:after="0"/>
              <w:jc w:val="center"/>
              <w:rPr>
                <w:rFonts w:ascii="Garamond" w:hAnsi="Garamond"/>
                <w:b/>
                <w:bCs/>
                <w:sz w:val="20"/>
                <w:szCs w:val="20"/>
              </w:rPr>
            </w:pPr>
            <w:r w:rsidRPr="00634A3B">
              <w:rPr>
                <w:rFonts w:ascii="Garamond" w:eastAsia="Times New Roman" w:hAnsi="Garamond"/>
                <w:b/>
                <w:bCs/>
                <w:sz w:val="20"/>
                <w:szCs w:val="20"/>
                <w:lang w:eastAsia="zh-CN"/>
              </w:rPr>
              <w:t>Frequency</w:t>
            </w:r>
          </w:p>
        </w:tc>
        <w:tc>
          <w:tcPr>
            <w:tcW w:w="1350" w:type="dxa"/>
          </w:tcPr>
          <w:p w14:paraId="76CBD4A2" w14:textId="77777777" w:rsidR="00055402" w:rsidRPr="00634A3B" w:rsidRDefault="00055402" w:rsidP="00055402">
            <w:pPr>
              <w:spacing w:after="0"/>
              <w:jc w:val="center"/>
              <w:rPr>
                <w:rFonts w:ascii="Garamond" w:eastAsia="Times New Roman" w:hAnsi="Garamond"/>
                <w:b/>
                <w:bCs/>
                <w:sz w:val="20"/>
                <w:szCs w:val="20"/>
                <w:lang w:eastAsia="zh-CN"/>
              </w:rPr>
            </w:pPr>
            <w:r w:rsidRPr="00634A3B">
              <w:rPr>
                <w:rFonts w:ascii="Garamond" w:eastAsia="Times New Roman" w:hAnsi="Garamond"/>
                <w:b/>
                <w:bCs/>
                <w:sz w:val="20"/>
                <w:szCs w:val="20"/>
                <w:lang w:eastAsia="zh-CN"/>
              </w:rPr>
              <w:t>Percentage</w:t>
            </w:r>
          </w:p>
        </w:tc>
        <w:tc>
          <w:tcPr>
            <w:tcW w:w="2813" w:type="dxa"/>
          </w:tcPr>
          <w:p w14:paraId="04A93F98" w14:textId="77777777" w:rsidR="00055402" w:rsidRPr="00634A3B" w:rsidRDefault="00055402" w:rsidP="00055402">
            <w:pPr>
              <w:spacing w:after="0"/>
              <w:jc w:val="center"/>
              <w:rPr>
                <w:rFonts w:ascii="Garamond" w:hAnsi="Garamond"/>
                <w:b/>
                <w:bCs/>
                <w:sz w:val="20"/>
                <w:szCs w:val="20"/>
              </w:rPr>
            </w:pPr>
            <w:r w:rsidRPr="00634A3B">
              <w:rPr>
                <w:rFonts w:ascii="Garamond" w:eastAsia="Times New Roman" w:hAnsi="Garamond"/>
                <w:b/>
                <w:bCs/>
                <w:sz w:val="20"/>
                <w:szCs w:val="20"/>
                <w:lang w:eastAsia="zh-CN"/>
              </w:rPr>
              <w:t>Variable</w:t>
            </w:r>
          </w:p>
        </w:tc>
        <w:tc>
          <w:tcPr>
            <w:tcW w:w="1289" w:type="dxa"/>
          </w:tcPr>
          <w:p w14:paraId="6BF95DB1" w14:textId="77777777" w:rsidR="00055402" w:rsidRPr="00634A3B" w:rsidRDefault="00055402" w:rsidP="00055402">
            <w:pPr>
              <w:spacing w:after="0"/>
              <w:jc w:val="center"/>
              <w:rPr>
                <w:rFonts w:ascii="Garamond" w:hAnsi="Garamond"/>
                <w:b/>
                <w:bCs/>
                <w:sz w:val="20"/>
                <w:szCs w:val="20"/>
              </w:rPr>
            </w:pPr>
            <w:r w:rsidRPr="00634A3B">
              <w:rPr>
                <w:rFonts w:ascii="Garamond" w:eastAsia="Times New Roman" w:hAnsi="Garamond"/>
                <w:b/>
                <w:bCs/>
                <w:sz w:val="20"/>
                <w:szCs w:val="20"/>
                <w:lang w:eastAsia="zh-CN"/>
              </w:rPr>
              <w:t>Frequency</w:t>
            </w:r>
          </w:p>
        </w:tc>
        <w:tc>
          <w:tcPr>
            <w:tcW w:w="1478" w:type="dxa"/>
          </w:tcPr>
          <w:p w14:paraId="588C4756" w14:textId="77777777" w:rsidR="00055402" w:rsidRPr="00634A3B" w:rsidRDefault="00055402" w:rsidP="00055402">
            <w:pPr>
              <w:spacing w:after="0"/>
              <w:jc w:val="center"/>
              <w:rPr>
                <w:rFonts w:ascii="Garamond" w:hAnsi="Garamond"/>
                <w:b/>
                <w:bCs/>
                <w:sz w:val="20"/>
                <w:szCs w:val="20"/>
              </w:rPr>
            </w:pPr>
            <w:r w:rsidRPr="00634A3B">
              <w:rPr>
                <w:rFonts w:ascii="Garamond" w:eastAsia="Times New Roman" w:hAnsi="Garamond"/>
                <w:b/>
                <w:bCs/>
                <w:sz w:val="20"/>
                <w:szCs w:val="20"/>
                <w:lang w:eastAsia="zh-CN"/>
              </w:rPr>
              <w:t>Percentage</w:t>
            </w:r>
          </w:p>
        </w:tc>
      </w:tr>
      <w:tr w:rsidR="00055402" w:rsidRPr="00634A3B" w14:paraId="37F03B2B" w14:textId="77777777" w:rsidTr="007A1717">
        <w:trPr>
          <w:trHeight w:val="700"/>
        </w:trPr>
        <w:tc>
          <w:tcPr>
            <w:tcW w:w="1701" w:type="dxa"/>
          </w:tcPr>
          <w:p w14:paraId="54FADFD1"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Age</w:t>
            </w:r>
          </w:p>
          <w:p w14:paraId="37693ECD"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 xml:space="preserve">&lt;35 </w:t>
            </w:r>
            <w:proofErr w:type="spellStart"/>
            <w:r w:rsidRPr="00634A3B">
              <w:rPr>
                <w:rFonts w:ascii="Garamond" w:eastAsia="Times New Roman" w:hAnsi="Garamond"/>
                <w:sz w:val="20"/>
                <w:szCs w:val="20"/>
                <w:lang w:bidi="fa-IR"/>
              </w:rPr>
              <w:t>yr</w:t>
            </w:r>
            <w:proofErr w:type="spellEnd"/>
          </w:p>
          <w:p w14:paraId="5B9B0B33"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rtl/>
                <w:lang w:bidi="fa-IR"/>
              </w:rPr>
              <w:t>&lt;</w:t>
            </w:r>
            <w:r w:rsidRPr="00634A3B">
              <w:rPr>
                <w:rFonts w:ascii="Garamond" w:eastAsia="Times New Roman" w:hAnsi="Garamond"/>
                <w:sz w:val="20"/>
                <w:szCs w:val="20"/>
                <w:lang w:bidi="fa-IR"/>
              </w:rPr>
              <w:t xml:space="preserve">35 </w:t>
            </w:r>
            <w:proofErr w:type="spellStart"/>
            <w:r w:rsidRPr="00634A3B">
              <w:rPr>
                <w:rFonts w:ascii="Garamond" w:eastAsia="Times New Roman" w:hAnsi="Garamond"/>
                <w:sz w:val="20"/>
                <w:szCs w:val="20"/>
                <w:lang w:bidi="fa-IR"/>
              </w:rPr>
              <w:t>yr</w:t>
            </w:r>
            <w:proofErr w:type="spellEnd"/>
          </w:p>
          <w:p w14:paraId="66097D5D" w14:textId="77777777" w:rsidR="00055402" w:rsidRPr="00634A3B" w:rsidRDefault="00055402" w:rsidP="007A1717">
            <w:pPr>
              <w:spacing w:after="0"/>
              <w:jc w:val="both"/>
              <w:rPr>
                <w:rFonts w:ascii="Garamond" w:hAnsi="Garamond"/>
                <w:sz w:val="20"/>
                <w:szCs w:val="20"/>
                <w:lang w:bidi="fa-IR"/>
              </w:rPr>
            </w:pPr>
          </w:p>
        </w:tc>
        <w:tc>
          <w:tcPr>
            <w:tcW w:w="1354" w:type="dxa"/>
          </w:tcPr>
          <w:p w14:paraId="151B50D3" w14:textId="77777777" w:rsidR="00055402" w:rsidRPr="00634A3B" w:rsidRDefault="00055402" w:rsidP="00055402">
            <w:pPr>
              <w:widowControl w:val="0"/>
              <w:spacing w:after="0"/>
              <w:jc w:val="center"/>
              <w:rPr>
                <w:rFonts w:ascii="Garamond" w:eastAsia="Times New Roman" w:hAnsi="Garamond"/>
                <w:sz w:val="20"/>
                <w:szCs w:val="20"/>
                <w:lang w:bidi="fa-IR"/>
              </w:rPr>
            </w:pPr>
          </w:p>
          <w:p w14:paraId="53F861AD"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195</w:t>
            </w:r>
          </w:p>
          <w:p w14:paraId="7AC81E6F"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35</w:t>
            </w:r>
          </w:p>
        </w:tc>
        <w:tc>
          <w:tcPr>
            <w:tcW w:w="1350" w:type="dxa"/>
          </w:tcPr>
          <w:p w14:paraId="6A447A70" w14:textId="77777777" w:rsidR="00055402" w:rsidRPr="00634A3B" w:rsidRDefault="00055402" w:rsidP="00055402">
            <w:pPr>
              <w:widowControl w:val="0"/>
              <w:spacing w:after="0"/>
              <w:jc w:val="center"/>
              <w:rPr>
                <w:rFonts w:ascii="Garamond" w:eastAsia="Times New Roman" w:hAnsi="Garamond"/>
                <w:sz w:val="20"/>
                <w:szCs w:val="20"/>
                <w:lang w:bidi="fa-IR"/>
              </w:rPr>
            </w:pPr>
          </w:p>
          <w:p w14:paraId="601A0D1A"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84.8</w:t>
            </w:r>
          </w:p>
          <w:p w14:paraId="6275864B" w14:textId="16BFD284"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15.2</w:t>
            </w:r>
          </w:p>
        </w:tc>
        <w:tc>
          <w:tcPr>
            <w:tcW w:w="2813" w:type="dxa"/>
          </w:tcPr>
          <w:p w14:paraId="51ADE202"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eastAsia="zh-CN"/>
              </w:rPr>
              <w:t>Urinary infection</w:t>
            </w:r>
          </w:p>
          <w:p w14:paraId="16C43CBF"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No</w:t>
            </w:r>
          </w:p>
          <w:p w14:paraId="015B32F3" w14:textId="77777777" w:rsidR="00055402" w:rsidRPr="00634A3B" w:rsidRDefault="00055402" w:rsidP="00055402">
            <w:pPr>
              <w:widowControl w:val="0"/>
              <w:spacing w:after="0"/>
              <w:jc w:val="center"/>
              <w:rPr>
                <w:rFonts w:ascii="Garamond" w:eastAsia="Times New Roman" w:hAnsi="Garamond"/>
                <w:sz w:val="20"/>
                <w:szCs w:val="20"/>
                <w:lang w:eastAsia="zh-CN" w:bidi="fa-IR"/>
              </w:rPr>
            </w:pPr>
            <w:r w:rsidRPr="00634A3B">
              <w:rPr>
                <w:rFonts w:ascii="Garamond" w:eastAsia="Times New Roman" w:hAnsi="Garamond"/>
                <w:sz w:val="20"/>
                <w:szCs w:val="20"/>
                <w:lang w:bidi="fa-IR"/>
              </w:rPr>
              <w:t>Yes</w:t>
            </w:r>
          </w:p>
        </w:tc>
        <w:tc>
          <w:tcPr>
            <w:tcW w:w="1289" w:type="dxa"/>
          </w:tcPr>
          <w:p w14:paraId="22BE334D" w14:textId="77777777" w:rsidR="00055402" w:rsidRPr="00634A3B" w:rsidRDefault="00055402" w:rsidP="00055402">
            <w:pPr>
              <w:widowControl w:val="0"/>
              <w:spacing w:after="0"/>
              <w:jc w:val="center"/>
              <w:rPr>
                <w:rFonts w:ascii="Garamond" w:eastAsia="Times New Roman" w:hAnsi="Garamond"/>
                <w:sz w:val="20"/>
                <w:szCs w:val="20"/>
                <w:lang w:bidi="fa-IR"/>
              </w:rPr>
            </w:pPr>
          </w:p>
          <w:p w14:paraId="75C2CC17"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167</w:t>
            </w:r>
          </w:p>
          <w:p w14:paraId="4D1C7FC2"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63</w:t>
            </w:r>
          </w:p>
        </w:tc>
        <w:tc>
          <w:tcPr>
            <w:tcW w:w="1478" w:type="dxa"/>
          </w:tcPr>
          <w:p w14:paraId="595E1F33" w14:textId="77777777" w:rsidR="00055402" w:rsidRPr="00634A3B" w:rsidRDefault="00055402" w:rsidP="00055402">
            <w:pPr>
              <w:widowControl w:val="0"/>
              <w:spacing w:after="0"/>
              <w:jc w:val="center"/>
              <w:rPr>
                <w:rFonts w:ascii="Garamond" w:eastAsia="Times New Roman" w:hAnsi="Garamond"/>
                <w:sz w:val="20"/>
                <w:szCs w:val="20"/>
                <w:lang w:bidi="fa-IR"/>
              </w:rPr>
            </w:pPr>
          </w:p>
          <w:p w14:paraId="0ADFCCAF"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72.6</w:t>
            </w:r>
          </w:p>
          <w:p w14:paraId="46BC114B"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27.4</w:t>
            </w:r>
          </w:p>
        </w:tc>
      </w:tr>
      <w:tr w:rsidR="00055402" w:rsidRPr="00634A3B" w14:paraId="3FE55082" w14:textId="77777777" w:rsidTr="007A1717">
        <w:trPr>
          <w:trHeight w:val="745"/>
        </w:trPr>
        <w:tc>
          <w:tcPr>
            <w:tcW w:w="1701" w:type="dxa"/>
          </w:tcPr>
          <w:p w14:paraId="161AC10F"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Birth Order</w:t>
            </w:r>
          </w:p>
          <w:p w14:paraId="1B6D0729"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1</w:t>
            </w:r>
          </w:p>
          <w:p w14:paraId="40B877E7"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2</w:t>
            </w:r>
          </w:p>
          <w:p w14:paraId="7FDCA1BF"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3 and above</w:t>
            </w:r>
          </w:p>
        </w:tc>
        <w:tc>
          <w:tcPr>
            <w:tcW w:w="1354" w:type="dxa"/>
          </w:tcPr>
          <w:p w14:paraId="4E360B81" w14:textId="77777777" w:rsidR="00055402" w:rsidRPr="00634A3B" w:rsidRDefault="00055402" w:rsidP="00055402">
            <w:pPr>
              <w:widowControl w:val="0"/>
              <w:spacing w:after="0"/>
              <w:jc w:val="center"/>
              <w:rPr>
                <w:rFonts w:ascii="Garamond" w:eastAsia="Times New Roman" w:hAnsi="Garamond"/>
                <w:sz w:val="20"/>
                <w:szCs w:val="20"/>
                <w:rtl/>
                <w:lang w:bidi="fa-IR"/>
              </w:rPr>
            </w:pPr>
          </w:p>
          <w:p w14:paraId="0A643C18"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97</w:t>
            </w:r>
          </w:p>
          <w:p w14:paraId="42620B3B"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81</w:t>
            </w:r>
          </w:p>
          <w:p w14:paraId="4655BE36"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52</w:t>
            </w:r>
          </w:p>
        </w:tc>
        <w:tc>
          <w:tcPr>
            <w:tcW w:w="1350" w:type="dxa"/>
          </w:tcPr>
          <w:p w14:paraId="626EE70C" w14:textId="77777777" w:rsidR="00055402" w:rsidRPr="00634A3B" w:rsidRDefault="00055402" w:rsidP="00055402">
            <w:pPr>
              <w:widowControl w:val="0"/>
              <w:spacing w:after="0"/>
              <w:jc w:val="center"/>
              <w:rPr>
                <w:rFonts w:ascii="Garamond" w:eastAsia="Times New Roman" w:hAnsi="Garamond"/>
                <w:sz w:val="20"/>
                <w:szCs w:val="20"/>
                <w:lang w:bidi="fa-IR"/>
              </w:rPr>
            </w:pPr>
          </w:p>
          <w:p w14:paraId="53A2917F"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42.2</w:t>
            </w:r>
          </w:p>
          <w:p w14:paraId="1EB4A2AF"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35.2</w:t>
            </w:r>
          </w:p>
          <w:p w14:paraId="12D1DC7C" w14:textId="77777777" w:rsidR="00055402" w:rsidRPr="00634A3B" w:rsidRDefault="00055402" w:rsidP="00055402">
            <w:pPr>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22.6</w:t>
            </w:r>
          </w:p>
        </w:tc>
        <w:tc>
          <w:tcPr>
            <w:tcW w:w="2813" w:type="dxa"/>
          </w:tcPr>
          <w:p w14:paraId="18042A69"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eastAsia="zh-CN"/>
              </w:rPr>
              <w:t>Type 2 diabetes</w:t>
            </w:r>
          </w:p>
          <w:p w14:paraId="72DBBBCF"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No</w:t>
            </w:r>
          </w:p>
          <w:p w14:paraId="72C0E0D8" w14:textId="77777777" w:rsidR="00055402" w:rsidRPr="00634A3B" w:rsidRDefault="00055402" w:rsidP="00055402">
            <w:pPr>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Yes</w:t>
            </w:r>
          </w:p>
        </w:tc>
        <w:tc>
          <w:tcPr>
            <w:tcW w:w="1289" w:type="dxa"/>
          </w:tcPr>
          <w:p w14:paraId="6C7EA6FE" w14:textId="77777777" w:rsidR="00055402" w:rsidRPr="00634A3B" w:rsidRDefault="00055402" w:rsidP="00055402">
            <w:pPr>
              <w:widowControl w:val="0"/>
              <w:spacing w:after="0"/>
              <w:jc w:val="center"/>
              <w:rPr>
                <w:rFonts w:ascii="Garamond" w:eastAsia="Times New Roman" w:hAnsi="Garamond"/>
                <w:sz w:val="20"/>
                <w:szCs w:val="20"/>
                <w:lang w:bidi="fa-IR"/>
              </w:rPr>
            </w:pPr>
          </w:p>
          <w:p w14:paraId="51D94719"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194</w:t>
            </w:r>
          </w:p>
          <w:p w14:paraId="1789686B"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36</w:t>
            </w:r>
          </w:p>
        </w:tc>
        <w:tc>
          <w:tcPr>
            <w:tcW w:w="1478" w:type="dxa"/>
          </w:tcPr>
          <w:p w14:paraId="0D779EA6" w14:textId="77777777" w:rsidR="00055402" w:rsidRPr="00634A3B" w:rsidRDefault="00055402" w:rsidP="00055402">
            <w:pPr>
              <w:widowControl w:val="0"/>
              <w:spacing w:after="0"/>
              <w:jc w:val="center"/>
              <w:rPr>
                <w:rFonts w:ascii="Garamond" w:eastAsia="Times New Roman" w:hAnsi="Garamond"/>
                <w:sz w:val="20"/>
                <w:szCs w:val="20"/>
                <w:lang w:bidi="fa-IR"/>
              </w:rPr>
            </w:pPr>
          </w:p>
          <w:p w14:paraId="410E0E9C"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84.3</w:t>
            </w:r>
          </w:p>
          <w:p w14:paraId="53535B60" w14:textId="77777777" w:rsidR="00055402" w:rsidRPr="00634A3B" w:rsidRDefault="00055402" w:rsidP="00055402">
            <w:pPr>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15.7</w:t>
            </w:r>
          </w:p>
        </w:tc>
      </w:tr>
      <w:tr w:rsidR="00055402" w:rsidRPr="00634A3B" w14:paraId="660962CE" w14:textId="77777777" w:rsidTr="007A1717">
        <w:trPr>
          <w:trHeight w:val="1218"/>
        </w:trPr>
        <w:tc>
          <w:tcPr>
            <w:tcW w:w="1701" w:type="dxa"/>
          </w:tcPr>
          <w:p w14:paraId="5B4E74E0"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Months of pregnancy</w:t>
            </w:r>
          </w:p>
          <w:p w14:paraId="6BE6938F" w14:textId="77777777" w:rsidR="00055402" w:rsidRPr="00634A3B" w:rsidRDefault="00055402" w:rsidP="007A1717">
            <w:pPr>
              <w:widowControl w:val="0"/>
              <w:spacing w:after="0"/>
              <w:jc w:val="both"/>
              <w:rPr>
                <w:rFonts w:ascii="Garamond" w:eastAsia="Times New Roman" w:hAnsi="Garamond"/>
                <w:sz w:val="20"/>
                <w:szCs w:val="20"/>
                <w:rtl/>
                <w:lang w:bidi="fa-IR"/>
              </w:rPr>
            </w:pPr>
            <w:r w:rsidRPr="00634A3B">
              <w:rPr>
                <w:rFonts w:ascii="Garamond" w:eastAsia="Times New Roman" w:hAnsi="Garamond"/>
                <w:sz w:val="20"/>
                <w:szCs w:val="20"/>
                <w:rtl/>
                <w:lang w:bidi="fa-IR"/>
              </w:rPr>
              <w:t>6</w:t>
            </w:r>
          </w:p>
          <w:p w14:paraId="07B7BB28" w14:textId="77777777" w:rsidR="00055402" w:rsidRPr="00634A3B" w:rsidRDefault="00055402" w:rsidP="007A1717">
            <w:pPr>
              <w:widowControl w:val="0"/>
              <w:spacing w:after="0"/>
              <w:jc w:val="both"/>
              <w:rPr>
                <w:rFonts w:ascii="Garamond" w:eastAsia="Times New Roman" w:hAnsi="Garamond"/>
                <w:sz w:val="20"/>
                <w:szCs w:val="20"/>
                <w:rtl/>
                <w:lang w:bidi="fa-IR"/>
              </w:rPr>
            </w:pPr>
            <w:r w:rsidRPr="00634A3B">
              <w:rPr>
                <w:rFonts w:ascii="Garamond" w:eastAsia="Times New Roman" w:hAnsi="Garamond"/>
                <w:sz w:val="20"/>
                <w:szCs w:val="20"/>
                <w:rtl/>
                <w:lang w:bidi="fa-IR"/>
              </w:rPr>
              <w:t>7</w:t>
            </w:r>
          </w:p>
          <w:p w14:paraId="2E9397B8"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rtl/>
                <w:lang w:bidi="fa-IR"/>
              </w:rPr>
              <w:t>8</w:t>
            </w:r>
          </w:p>
          <w:p w14:paraId="6F302B6F" w14:textId="77777777" w:rsidR="00055402" w:rsidRPr="00634A3B" w:rsidRDefault="00055402" w:rsidP="007A1717">
            <w:pPr>
              <w:spacing w:after="0"/>
              <w:jc w:val="both"/>
              <w:rPr>
                <w:rFonts w:ascii="Garamond" w:hAnsi="Garamond"/>
                <w:sz w:val="20"/>
                <w:szCs w:val="20"/>
              </w:rPr>
            </w:pPr>
            <w:r w:rsidRPr="00634A3B">
              <w:rPr>
                <w:rFonts w:ascii="Garamond" w:eastAsia="Times New Roman" w:hAnsi="Garamond"/>
                <w:sz w:val="20"/>
                <w:szCs w:val="20"/>
                <w:rtl/>
                <w:lang w:bidi="fa-IR"/>
              </w:rPr>
              <w:t>9</w:t>
            </w:r>
          </w:p>
        </w:tc>
        <w:tc>
          <w:tcPr>
            <w:tcW w:w="1354" w:type="dxa"/>
          </w:tcPr>
          <w:p w14:paraId="25FF2701" w14:textId="77777777" w:rsidR="00055402" w:rsidRPr="00634A3B" w:rsidRDefault="00055402" w:rsidP="00055402">
            <w:pPr>
              <w:widowControl w:val="0"/>
              <w:spacing w:after="0"/>
              <w:jc w:val="center"/>
              <w:rPr>
                <w:rFonts w:ascii="Garamond" w:eastAsia="Times New Roman" w:hAnsi="Garamond"/>
                <w:sz w:val="20"/>
                <w:szCs w:val="20"/>
                <w:lang w:bidi="fa-IR"/>
              </w:rPr>
            </w:pPr>
          </w:p>
          <w:p w14:paraId="48881792" w14:textId="77777777" w:rsidR="00055402" w:rsidRPr="00634A3B" w:rsidRDefault="00055402" w:rsidP="00055402">
            <w:pPr>
              <w:widowControl w:val="0"/>
              <w:spacing w:after="0"/>
              <w:jc w:val="center"/>
              <w:rPr>
                <w:rFonts w:ascii="Garamond" w:eastAsia="Times New Roman" w:hAnsi="Garamond"/>
                <w:sz w:val="20"/>
                <w:szCs w:val="20"/>
                <w:lang w:bidi="fa-IR"/>
              </w:rPr>
            </w:pPr>
          </w:p>
          <w:p w14:paraId="27FD1D73"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43</w:t>
            </w:r>
          </w:p>
          <w:p w14:paraId="345F7D59"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59</w:t>
            </w:r>
          </w:p>
          <w:p w14:paraId="4E589E7E"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86</w:t>
            </w:r>
          </w:p>
          <w:p w14:paraId="38C5157A"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42</w:t>
            </w:r>
          </w:p>
        </w:tc>
        <w:tc>
          <w:tcPr>
            <w:tcW w:w="1350" w:type="dxa"/>
          </w:tcPr>
          <w:p w14:paraId="7BD5AAA8" w14:textId="77777777" w:rsidR="00055402" w:rsidRPr="00634A3B" w:rsidRDefault="00055402" w:rsidP="00055402">
            <w:pPr>
              <w:widowControl w:val="0"/>
              <w:spacing w:after="0"/>
              <w:jc w:val="center"/>
              <w:rPr>
                <w:rFonts w:ascii="Garamond" w:eastAsia="Times New Roman" w:hAnsi="Garamond"/>
                <w:sz w:val="20"/>
                <w:szCs w:val="20"/>
                <w:rtl/>
                <w:lang w:bidi="fa-IR"/>
              </w:rPr>
            </w:pPr>
          </w:p>
          <w:p w14:paraId="4F00D7DB" w14:textId="77777777" w:rsidR="00055402" w:rsidRPr="00634A3B" w:rsidRDefault="00055402" w:rsidP="00055402">
            <w:pPr>
              <w:widowControl w:val="0"/>
              <w:spacing w:after="0"/>
              <w:jc w:val="center"/>
              <w:rPr>
                <w:rFonts w:ascii="Garamond" w:eastAsia="Times New Roman" w:hAnsi="Garamond"/>
                <w:sz w:val="20"/>
                <w:szCs w:val="20"/>
                <w:lang w:bidi="fa-IR"/>
              </w:rPr>
            </w:pPr>
          </w:p>
          <w:p w14:paraId="6E65CAE4"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18.7</w:t>
            </w:r>
          </w:p>
          <w:p w14:paraId="522580F7"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25.6</w:t>
            </w:r>
          </w:p>
          <w:p w14:paraId="03D1728E"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37.4</w:t>
            </w:r>
          </w:p>
          <w:p w14:paraId="15245781"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18.3</w:t>
            </w:r>
          </w:p>
        </w:tc>
        <w:tc>
          <w:tcPr>
            <w:tcW w:w="2813" w:type="dxa"/>
          </w:tcPr>
          <w:p w14:paraId="2E3D9FE5" w14:textId="5ED7C009" w:rsidR="00055402" w:rsidRPr="00634A3B" w:rsidRDefault="00055402" w:rsidP="007A1717">
            <w:pPr>
              <w:widowControl w:val="0"/>
              <w:spacing w:after="0"/>
              <w:jc w:val="center"/>
              <w:rPr>
                <w:rFonts w:ascii="Garamond" w:hAnsi="Garamond"/>
                <w:sz w:val="20"/>
                <w:szCs w:val="20"/>
                <w:rtl/>
                <w:lang w:eastAsia="ko-KR" w:bidi="fa-IR"/>
              </w:rPr>
            </w:pPr>
            <w:r w:rsidRPr="00634A3B">
              <w:rPr>
                <w:rFonts w:ascii="Garamond" w:eastAsia="Times New Roman" w:hAnsi="Garamond"/>
                <w:sz w:val="20"/>
                <w:szCs w:val="20"/>
                <w:lang w:eastAsia="zh-CN"/>
              </w:rPr>
              <w:t>History of GDM</w:t>
            </w:r>
            <w:r w:rsidR="007A1717" w:rsidRPr="00634A3B">
              <w:rPr>
                <w:rFonts w:ascii="Garamond" w:hAnsi="Garamond" w:hint="eastAsia"/>
                <w:sz w:val="20"/>
                <w:szCs w:val="20"/>
                <w:lang w:eastAsia="ko-KR"/>
              </w:rPr>
              <w:t>*</w:t>
            </w:r>
          </w:p>
          <w:p w14:paraId="0D2BD83B" w14:textId="77777777" w:rsidR="00055402" w:rsidRPr="00634A3B" w:rsidRDefault="00055402" w:rsidP="00055402">
            <w:pPr>
              <w:widowControl w:val="0"/>
              <w:spacing w:after="0"/>
              <w:jc w:val="center"/>
              <w:rPr>
                <w:rFonts w:ascii="Garamond" w:eastAsia="Times New Roman" w:hAnsi="Garamond"/>
                <w:sz w:val="20"/>
                <w:szCs w:val="20"/>
                <w:lang w:bidi="fa-IR"/>
              </w:rPr>
            </w:pPr>
          </w:p>
          <w:p w14:paraId="66130036"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Yes</w:t>
            </w:r>
          </w:p>
          <w:p w14:paraId="01FBFAFA"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No</w:t>
            </w:r>
          </w:p>
          <w:p w14:paraId="3AD7F6C1" w14:textId="77777777" w:rsidR="00055402" w:rsidRPr="00634A3B" w:rsidRDefault="00055402" w:rsidP="00055402">
            <w:pPr>
              <w:spacing w:after="0"/>
              <w:jc w:val="center"/>
              <w:rPr>
                <w:rFonts w:ascii="Garamond" w:hAnsi="Garamond"/>
                <w:sz w:val="20"/>
                <w:szCs w:val="20"/>
              </w:rPr>
            </w:pPr>
          </w:p>
        </w:tc>
        <w:tc>
          <w:tcPr>
            <w:tcW w:w="1289" w:type="dxa"/>
          </w:tcPr>
          <w:p w14:paraId="0A220ADB" w14:textId="77777777" w:rsidR="00055402" w:rsidRPr="00634A3B" w:rsidRDefault="00055402" w:rsidP="00055402">
            <w:pPr>
              <w:spacing w:after="0"/>
              <w:jc w:val="center"/>
              <w:rPr>
                <w:rFonts w:ascii="Garamond" w:hAnsi="Garamond"/>
                <w:sz w:val="20"/>
                <w:szCs w:val="20"/>
              </w:rPr>
            </w:pPr>
          </w:p>
          <w:p w14:paraId="57073BA3" w14:textId="77777777" w:rsidR="00055402" w:rsidRPr="00634A3B" w:rsidRDefault="00055402" w:rsidP="00055402">
            <w:pPr>
              <w:widowControl w:val="0"/>
              <w:spacing w:after="0"/>
              <w:jc w:val="center"/>
              <w:rPr>
                <w:rFonts w:ascii="Garamond" w:eastAsia="Times New Roman" w:hAnsi="Garamond"/>
                <w:sz w:val="20"/>
                <w:szCs w:val="20"/>
                <w:lang w:bidi="fa-IR"/>
              </w:rPr>
            </w:pPr>
          </w:p>
          <w:p w14:paraId="4B87D260" w14:textId="77777777" w:rsidR="00055402" w:rsidRPr="00634A3B" w:rsidRDefault="00055402" w:rsidP="00055402">
            <w:pPr>
              <w:widowControl w:val="0"/>
              <w:spacing w:after="0"/>
              <w:jc w:val="center"/>
              <w:rPr>
                <w:rFonts w:ascii="Garamond" w:eastAsia="Times New Roman" w:hAnsi="Garamond"/>
                <w:sz w:val="20"/>
                <w:szCs w:val="20"/>
                <w:lang w:bidi="fa-IR"/>
              </w:rPr>
            </w:pPr>
          </w:p>
          <w:p w14:paraId="349E97E0"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22</w:t>
            </w:r>
          </w:p>
          <w:p w14:paraId="43352E89"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208</w:t>
            </w:r>
          </w:p>
        </w:tc>
        <w:tc>
          <w:tcPr>
            <w:tcW w:w="1478" w:type="dxa"/>
          </w:tcPr>
          <w:p w14:paraId="6A472684" w14:textId="77777777" w:rsidR="00055402" w:rsidRPr="00634A3B" w:rsidRDefault="00055402" w:rsidP="00055402">
            <w:pPr>
              <w:spacing w:after="0"/>
              <w:jc w:val="center"/>
              <w:rPr>
                <w:rFonts w:ascii="Garamond" w:hAnsi="Garamond"/>
                <w:sz w:val="20"/>
                <w:szCs w:val="20"/>
              </w:rPr>
            </w:pPr>
          </w:p>
          <w:p w14:paraId="469D939C" w14:textId="77777777" w:rsidR="00055402" w:rsidRPr="00634A3B" w:rsidRDefault="00055402" w:rsidP="00055402">
            <w:pPr>
              <w:widowControl w:val="0"/>
              <w:spacing w:after="0"/>
              <w:jc w:val="center"/>
              <w:rPr>
                <w:rFonts w:ascii="Garamond" w:eastAsia="Times New Roman" w:hAnsi="Garamond"/>
                <w:sz w:val="20"/>
                <w:szCs w:val="20"/>
                <w:lang w:bidi="fa-IR"/>
              </w:rPr>
            </w:pPr>
          </w:p>
          <w:p w14:paraId="2634929A" w14:textId="77777777" w:rsidR="00055402" w:rsidRPr="00634A3B" w:rsidRDefault="00055402" w:rsidP="00055402">
            <w:pPr>
              <w:widowControl w:val="0"/>
              <w:spacing w:after="0"/>
              <w:jc w:val="center"/>
              <w:rPr>
                <w:rFonts w:ascii="Garamond" w:eastAsia="Times New Roman" w:hAnsi="Garamond"/>
                <w:sz w:val="20"/>
                <w:szCs w:val="20"/>
                <w:lang w:bidi="fa-IR"/>
              </w:rPr>
            </w:pPr>
          </w:p>
          <w:p w14:paraId="49E8E9FF"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9.6</w:t>
            </w:r>
          </w:p>
          <w:p w14:paraId="0765C37E"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90.4</w:t>
            </w:r>
          </w:p>
        </w:tc>
      </w:tr>
      <w:tr w:rsidR="00055402" w:rsidRPr="00634A3B" w14:paraId="3263B1F0" w14:textId="77777777" w:rsidTr="007A1717">
        <w:trPr>
          <w:trHeight w:val="1124"/>
        </w:trPr>
        <w:tc>
          <w:tcPr>
            <w:tcW w:w="1701" w:type="dxa"/>
          </w:tcPr>
          <w:p w14:paraId="11207538" w14:textId="77777777" w:rsidR="00055402" w:rsidRPr="00634A3B" w:rsidRDefault="00055402" w:rsidP="007A1717">
            <w:pPr>
              <w:widowControl w:val="0"/>
              <w:spacing w:after="0"/>
              <w:jc w:val="both"/>
              <w:rPr>
                <w:rFonts w:ascii="Garamond" w:eastAsia="Times New Roman" w:hAnsi="Garamond"/>
                <w:sz w:val="20"/>
                <w:szCs w:val="20"/>
                <w:rtl/>
                <w:lang w:bidi="fa-IR"/>
              </w:rPr>
            </w:pPr>
            <w:r w:rsidRPr="00634A3B">
              <w:rPr>
                <w:rFonts w:ascii="Garamond" w:eastAsia="Times New Roman" w:hAnsi="Garamond"/>
                <w:sz w:val="20"/>
                <w:szCs w:val="20"/>
                <w:lang w:bidi="fa-IR"/>
              </w:rPr>
              <w:t>Blood pressure</w:t>
            </w:r>
          </w:p>
          <w:p w14:paraId="253DACE7" w14:textId="77777777" w:rsidR="00055402" w:rsidRPr="00634A3B" w:rsidRDefault="00055402" w:rsidP="007A1717">
            <w:pPr>
              <w:widowControl w:val="0"/>
              <w:spacing w:after="0"/>
              <w:jc w:val="both"/>
              <w:rPr>
                <w:rFonts w:ascii="Garamond" w:eastAsia="Times New Roman" w:hAnsi="Garamond"/>
                <w:sz w:val="20"/>
                <w:szCs w:val="20"/>
                <w:lang w:bidi="fa-IR"/>
              </w:rPr>
            </w:pPr>
          </w:p>
          <w:p w14:paraId="4A1EDF4D"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No</w:t>
            </w:r>
          </w:p>
          <w:p w14:paraId="1D696E75" w14:textId="77777777" w:rsidR="00055402" w:rsidRPr="00634A3B" w:rsidRDefault="00055402" w:rsidP="007A1717">
            <w:pPr>
              <w:spacing w:after="0"/>
              <w:jc w:val="both"/>
              <w:rPr>
                <w:rFonts w:ascii="Garamond" w:hAnsi="Garamond"/>
                <w:sz w:val="20"/>
                <w:szCs w:val="20"/>
              </w:rPr>
            </w:pPr>
            <w:r w:rsidRPr="00634A3B">
              <w:rPr>
                <w:rFonts w:ascii="Garamond" w:eastAsia="Times New Roman" w:hAnsi="Garamond"/>
                <w:sz w:val="20"/>
                <w:szCs w:val="20"/>
                <w:lang w:bidi="fa-IR"/>
              </w:rPr>
              <w:t>Yes</w:t>
            </w:r>
          </w:p>
        </w:tc>
        <w:tc>
          <w:tcPr>
            <w:tcW w:w="1354" w:type="dxa"/>
          </w:tcPr>
          <w:p w14:paraId="70BF3E0A" w14:textId="77777777" w:rsidR="00055402" w:rsidRPr="00634A3B" w:rsidRDefault="00055402" w:rsidP="00055402">
            <w:pPr>
              <w:widowControl w:val="0"/>
              <w:spacing w:after="0"/>
              <w:jc w:val="center"/>
              <w:rPr>
                <w:rFonts w:ascii="Garamond" w:eastAsia="Times New Roman" w:hAnsi="Garamond"/>
                <w:sz w:val="20"/>
                <w:szCs w:val="20"/>
                <w:lang w:bidi="fa-IR"/>
              </w:rPr>
            </w:pPr>
          </w:p>
          <w:p w14:paraId="73BC0708" w14:textId="77777777" w:rsidR="00055402" w:rsidRPr="00634A3B" w:rsidRDefault="00055402" w:rsidP="00055402">
            <w:pPr>
              <w:widowControl w:val="0"/>
              <w:spacing w:after="0"/>
              <w:jc w:val="center"/>
              <w:rPr>
                <w:rFonts w:ascii="Garamond" w:eastAsia="Times New Roman" w:hAnsi="Garamond"/>
                <w:sz w:val="20"/>
                <w:szCs w:val="20"/>
                <w:lang w:bidi="fa-IR"/>
              </w:rPr>
            </w:pPr>
          </w:p>
          <w:p w14:paraId="0F66B26C"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197</w:t>
            </w:r>
          </w:p>
          <w:p w14:paraId="71D79E17"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33</w:t>
            </w:r>
          </w:p>
          <w:p w14:paraId="77D8D5C8" w14:textId="77777777" w:rsidR="00055402" w:rsidRPr="00634A3B" w:rsidRDefault="00055402" w:rsidP="00055402">
            <w:pPr>
              <w:spacing w:after="0"/>
              <w:jc w:val="center"/>
              <w:rPr>
                <w:rFonts w:ascii="Garamond" w:hAnsi="Garamond"/>
                <w:sz w:val="20"/>
                <w:szCs w:val="20"/>
              </w:rPr>
            </w:pPr>
          </w:p>
        </w:tc>
        <w:tc>
          <w:tcPr>
            <w:tcW w:w="1350" w:type="dxa"/>
          </w:tcPr>
          <w:p w14:paraId="548E5C8E" w14:textId="77777777" w:rsidR="00055402" w:rsidRPr="00634A3B" w:rsidRDefault="00055402" w:rsidP="00055402">
            <w:pPr>
              <w:widowControl w:val="0"/>
              <w:spacing w:after="0"/>
              <w:jc w:val="center"/>
              <w:rPr>
                <w:rFonts w:ascii="Garamond" w:eastAsia="Times New Roman" w:hAnsi="Garamond"/>
                <w:sz w:val="20"/>
                <w:szCs w:val="20"/>
                <w:lang w:bidi="fa-IR"/>
              </w:rPr>
            </w:pPr>
          </w:p>
          <w:p w14:paraId="74819A03" w14:textId="77777777" w:rsidR="00055402" w:rsidRPr="00634A3B" w:rsidRDefault="00055402" w:rsidP="00055402">
            <w:pPr>
              <w:widowControl w:val="0"/>
              <w:spacing w:after="0"/>
              <w:jc w:val="center"/>
              <w:rPr>
                <w:rFonts w:ascii="Garamond" w:eastAsia="Times New Roman" w:hAnsi="Garamond"/>
                <w:sz w:val="20"/>
                <w:szCs w:val="20"/>
                <w:lang w:bidi="fa-IR"/>
              </w:rPr>
            </w:pPr>
          </w:p>
          <w:p w14:paraId="2AFE4A8B"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85.7</w:t>
            </w:r>
          </w:p>
          <w:p w14:paraId="787E8E3C"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14.3</w:t>
            </w:r>
          </w:p>
          <w:p w14:paraId="2A238889" w14:textId="77777777" w:rsidR="00055402" w:rsidRPr="00634A3B" w:rsidRDefault="00055402" w:rsidP="00055402">
            <w:pPr>
              <w:spacing w:after="0"/>
              <w:jc w:val="center"/>
              <w:rPr>
                <w:rFonts w:ascii="Garamond" w:hAnsi="Garamond"/>
                <w:sz w:val="20"/>
                <w:szCs w:val="20"/>
              </w:rPr>
            </w:pPr>
          </w:p>
        </w:tc>
        <w:tc>
          <w:tcPr>
            <w:tcW w:w="2813" w:type="dxa"/>
          </w:tcPr>
          <w:p w14:paraId="3039C99C"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eastAsia="zh-CN"/>
              </w:rPr>
              <w:t>Control type 2 diabetes before pregnancy</w:t>
            </w:r>
          </w:p>
          <w:p w14:paraId="33F83758"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eastAsia="zh-CN"/>
              </w:rPr>
              <w:t>Modification of life style Oral drugs</w:t>
            </w:r>
          </w:p>
          <w:p w14:paraId="5470045B"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eastAsia="zh-CN"/>
              </w:rPr>
              <w:t>Injecting drugs</w:t>
            </w:r>
          </w:p>
        </w:tc>
        <w:tc>
          <w:tcPr>
            <w:tcW w:w="1289" w:type="dxa"/>
          </w:tcPr>
          <w:p w14:paraId="68640BA5" w14:textId="77777777" w:rsidR="00055402" w:rsidRPr="00634A3B" w:rsidRDefault="00055402" w:rsidP="00055402">
            <w:pPr>
              <w:spacing w:after="0"/>
              <w:jc w:val="center"/>
              <w:rPr>
                <w:rFonts w:ascii="Garamond" w:hAnsi="Garamond"/>
                <w:sz w:val="20"/>
                <w:szCs w:val="20"/>
              </w:rPr>
            </w:pPr>
          </w:p>
          <w:p w14:paraId="611FAB0E" w14:textId="77777777" w:rsidR="00055402" w:rsidRPr="00634A3B" w:rsidRDefault="00055402" w:rsidP="00055402">
            <w:pPr>
              <w:widowControl w:val="0"/>
              <w:spacing w:after="0"/>
              <w:jc w:val="center"/>
              <w:rPr>
                <w:rFonts w:ascii="Garamond" w:eastAsia="Times New Roman" w:hAnsi="Garamond"/>
                <w:sz w:val="20"/>
                <w:szCs w:val="20"/>
                <w:lang w:bidi="fa-IR"/>
              </w:rPr>
            </w:pPr>
          </w:p>
          <w:p w14:paraId="16F22A6E"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25</w:t>
            </w:r>
          </w:p>
          <w:p w14:paraId="6352787A"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8</w:t>
            </w:r>
          </w:p>
          <w:p w14:paraId="6DE4DB33"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3</w:t>
            </w:r>
          </w:p>
        </w:tc>
        <w:tc>
          <w:tcPr>
            <w:tcW w:w="1478" w:type="dxa"/>
          </w:tcPr>
          <w:p w14:paraId="7FBA2F88" w14:textId="77777777" w:rsidR="00055402" w:rsidRPr="00634A3B" w:rsidRDefault="00055402" w:rsidP="00055402">
            <w:pPr>
              <w:widowControl w:val="0"/>
              <w:spacing w:after="0"/>
              <w:jc w:val="center"/>
              <w:rPr>
                <w:rFonts w:ascii="Garamond" w:eastAsia="Times New Roman" w:hAnsi="Garamond"/>
                <w:sz w:val="20"/>
                <w:szCs w:val="20"/>
                <w:lang w:bidi="fa-IR"/>
              </w:rPr>
            </w:pPr>
          </w:p>
          <w:p w14:paraId="24BE65ED" w14:textId="77777777" w:rsidR="00055402" w:rsidRPr="00634A3B" w:rsidRDefault="00055402" w:rsidP="00055402">
            <w:pPr>
              <w:widowControl w:val="0"/>
              <w:spacing w:after="0"/>
              <w:jc w:val="center"/>
              <w:rPr>
                <w:rFonts w:ascii="Garamond" w:eastAsia="Times New Roman" w:hAnsi="Garamond"/>
                <w:sz w:val="20"/>
                <w:szCs w:val="20"/>
                <w:lang w:bidi="fa-IR"/>
              </w:rPr>
            </w:pPr>
          </w:p>
          <w:p w14:paraId="3758EFC4"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10.9</w:t>
            </w:r>
          </w:p>
          <w:p w14:paraId="69F314A8"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3.5</w:t>
            </w:r>
          </w:p>
          <w:p w14:paraId="2D6C64CC"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1.3</w:t>
            </w:r>
          </w:p>
        </w:tc>
      </w:tr>
      <w:tr w:rsidR="00055402" w:rsidRPr="00634A3B" w14:paraId="634D5BE2" w14:textId="77777777" w:rsidTr="007A1717">
        <w:trPr>
          <w:trHeight w:val="1142"/>
        </w:trPr>
        <w:tc>
          <w:tcPr>
            <w:tcW w:w="1701" w:type="dxa"/>
          </w:tcPr>
          <w:p w14:paraId="35AE1722"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High edema hand and feet</w:t>
            </w:r>
          </w:p>
          <w:p w14:paraId="72BA501C" w14:textId="77777777" w:rsidR="00055402" w:rsidRPr="00634A3B" w:rsidRDefault="00055402" w:rsidP="007A1717">
            <w:pPr>
              <w:widowControl w:val="0"/>
              <w:spacing w:after="0"/>
              <w:jc w:val="both"/>
              <w:rPr>
                <w:rFonts w:ascii="Garamond" w:eastAsia="Times New Roman" w:hAnsi="Garamond"/>
                <w:sz w:val="20"/>
                <w:szCs w:val="20"/>
                <w:lang w:bidi="fa-IR"/>
              </w:rPr>
            </w:pPr>
          </w:p>
          <w:p w14:paraId="70A03D6D"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No</w:t>
            </w:r>
          </w:p>
          <w:p w14:paraId="4E617728" w14:textId="77777777" w:rsidR="00055402" w:rsidRPr="00634A3B" w:rsidRDefault="00055402" w:rsidP="007A1717">
            <w:pPr>
              <w:spacing w:after="0"/>
              <w:jc w:val="both"/>
              <w:rPr>
                <w:rFonts w:ascii="Garamond" w:hAnsi="Garamond"/>
                <w:sz w:val="20"/>
                <w:szCs w:val="20"/>
              </w:rPr>
            </w:pPr>
            <w:r w:rsidRPr="00634A3B">
              <w:rPr>
                <w:rFonts w:ascii="Garamond" w:eastAsia="Times New Roman" w:hAnsi="Garamond"/>
                <w:sz w:val="20"/>
                <w:szCs w:val="20"/>
                <w:lang w:bidi="fa-IR"/>
              </w:rPr>
              <w:t>Yes</w:t>
            </w:r>
          </w:p>
        </w:tc>
        <w:tc>
          <w:tcPr>
            <w:tcW w:w="1354" w:type="dxa"/>
          </w:tcPr>
          <w:p w14:paraId="0C251D6A" w14:textId="77777777" w:rsidR="00055402" w:rsidRPr="00634A3B" w:rsidRDefault="00055402" w:rsidP="00055402">
            <w:pPr>
              <w:spacing w:after="0"/>
              <w:jc w:val="center"/>
              <w:rPr>
                <w:rFonts w:ascii="Garamond" w:eastAsia="Times New Roman" w:hAnsi="Garamond"/>
                <w:sz w:val="20"/>
                <w:szCs w:val="20"/>
                <w:lang w:bidi="fa-IR"/>
              </w:rPr>
            </w:pPr>
          </w:p>
          <w:p w14:paraId="06E623DC" w14:textId="77777777" w:rsidR="00055402" w:rsidRPr="00634A3B" w:rsidRDefault="00055402" w:rsidP="00055402">
            <w:pPr>
              <w:spacing w:after="0"/>
              <w:jc w:val="center"/>
              <w:rPr>
                <w:rFonts w:ascii="Garamond" w:eastAsia="Times New Roman" w:hAnsi="Garamond"/>
                <w:sz w:val="20"/>
                <w:szCs w:val="20"/>
                <w:lang w:bidi="fa-IR"/>
              </w:rPr>
            </w:pPr>
          </w:p>
          <w:p w14:paraId="45FA52D0" w14:textId="77777777" w:rsidR="00055402" w:rsidRPr="00634A3B" w:rsidRDefault="00055402" w:rsidP="00055402">
            <w:pPr>
              <w:spacing w:after="0"/>
              <w:jc w:val="center"/>
              <w:rPr>
                <w:rFonts w:ascii="Garamond" w:eastAsia="Times New Roman" w:hAnsi="Garamond"/>
                <w:sz w:val="20"/>
                <w:szCs w:val="20"/>
                <w:lang w:bidi="fa-IR"/>
              </w:rPr>
            </w:pPr>
          </w:p>
          <w:p w14:paraId="2F47CFA1" w14:textId="77777777" w:rsidR="00055402" w:rsidRPr="00634A3B" w:rsidRDefault="00055402" w:rsidP="00055402">
            <w:pPr>
              <w:spacing w:after="0"/>
              <w:jc w:val="center"/>
              <w:rPr>
                <w:rFonts w:ascii="Garamond" w:eastAsia="Times New Roman" w:hAnsi="Garamond"/>
                <w:sz w:val="20"/>
                <w:szCs w:val="20"/>
                <w:lang w:eastAsia="zh-CN"/>
              </w:rPr>
            </w:pPr>
            <w:r w:rsidRPr="00634A3B">
              <w:rPr>
                <w:rFonts w:ascii="Garamond" w:eastAsia="Times New Roman" w:hAnsi="Garamond"/>
                <w:sz w:val="20"/>
                <w:szCs w:val="20"/>
                <w:lang w:bidi="fa-IR"/>
              </w:rPr>
              <w:t>172</w:t>
            </w:r>
          </w:p>
          <w:p w14:paraId="70F513B3"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58</w:t>
            </w:r>
          </w:p>
        </w:tc>
        <w:tc>
          <w:tcPr>
            <w:tcW w:w="1350" w:type="dxa"/>
          </w:tcPr>
          <w:p w14:paraId="0501AD6C" w14:textId="77777777" w:rsidR="00055402" w:rsidRPr="00634A3B" w:rsidRDefault="00055402" w:rsidP="00055402">
            <w:pPr>
              <w:widowControl w:val="0"/>
              <w:spacing w:after="0"/>
              <w:jc w:val="center"/>
              <w:rPr>
                <w:rFonts w:ascii="Garamond" w:eastAsia="Times New Roman" w:hAnsi="Garamond"/>
                <w:sz w:val="20"/>
                <w:szCs w:val="20"/>
                <w:rtl/>
                <w:lang w:bidi="fa-IR"/>
              </w:rPr>
            </w:pPr>
          </w:p>
          <w:p w14:paraId="2C66B139" w14:textId="77777777" w:rsidR="00055402" w:rsidRPr="00634A3B" w:rsidRDefault="00055402" w:rsidP="00055402">
            <w:pPr>
              <w:widowControl w:val="0"/>
              <w:spacing w:after="0"/>
              <w:jc w:val="center"/>
              <w:rPr>
                <w:rFonts w:ascii="Garamond" w:eastAsia="Times New Roman" w:hAnsi="Garamond"/>
                <w:sz w:val="20"/>
                <w:szCs w:val="20"/>
                <w:lang w:bidi="fa-IR"/>
              </w:rPr>
            </w:pPr>
          </w:p>
          <w:p w14:paraId="7AA998E4" w14:textId="77777777" w:rsidR="00055402" w:rsidRPr="00634A3B" w:rsidRDefault="00055402" w:rsidP="00055402">
            <w:pPr>
              <w:widowControl w:val="0"/>
              <w:spacing w:after="0"/>
              <w:jc w:val="center"/>
              <w:rPr>
                <w:rFonts w:ascii="Garamond" w:eastAsia="Times New Roman" w:hAnsi="Garamond"/>
                <w:sz w:val="20"/>
                <w:szCs w:val="20"/>
                <w:lang w:bidi="fa-IR"/>
              </w:rPr>
            </w:pPr>
          </w:p>
          <w:p w14:paraId="575B6414"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74.8</w:t>
            </w:r>
          </w:p>
          <w:p w14:paraId="681B39D7"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25.2</w:t>
            </w:r>
          </w:p>
        </w:tc>
        <w:tc>
          <w:tcPr>
            <w:tcW w:w="2813" w:type="dxa"/>
          </w:tcPr>
          <w:p w14:paraId="7786E07E" w14:textId="77777777" w:rsidR="00055402" w:rsidRPr="00634A3B" w:rsidRDefault="00055402" w:rsidP="00055402">
            <w:pPr>
              <w:widowControl w:val="0"/>
              <w:spacing w:after="0"/>
              <w:jc w:val="center"/>
              <w:rPr>
                <w:rFonts w:ascii="Garamond" w:eastAsia="Times New Roman" w:hAnsi="Garamond"/>
                <w:sz w:val="20"/>
                <w:szCs w:val="20"/>
                <w:lang w:eastAsia="zh-CN"/>
              </w:rPr>
            </w:pPr>
            <w:r w:rsidRPr="00634A3B">
              <w:rPr>
                <w:rFonts w:ascii="Garamond" w:eastAsia="Times New Roman" w:hAnsi="Garamond"/>
                <w:sz w:val="20"/>
                <w:szCs w:val="20"/>
                <w:lang w:eastAsia="zh-CN"/>
              </w:rPr>
              <w:t>History of type 2 diabetes in relatives</w:t>
            </w:r>
          </w:p>
          <w:p w14:paraId="0C5F377D" w14:textId="77777777" w:rsidR="00055402" w:rsidRPr="00634A3B" w:rsidRDefault="00055402" w:rsidP="00055402">
            <w:pPr>
              <w:widowControl w:val="0"/>
              <w:spacing w:after="0"/>
              <w:jc w:val="center"/>
              <w:rPr>
                <w:rFonts w:ascii="Garamond" w:eastAsia="Times New Roman" w:hAnsi="Garamond"/>
                <w:sz w:val="20"/>
                <w:szCs w:val="20"/>
                <w:rtl/>
                <w:lang w:bidi="fa-IR"/>
              </w:rPr>
            </w:pPr>
          </w:p>
          <w:p w14:paraId="3BE077AC"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Yes</w:t>
            </w:r>
          </w:p>
          <w:p w14:paraId="392D62FD" w14:textId="60FD2645" w:rsidR="00055402" w:rsidRPr="00634A3B" w:rsidRDefault="00055402" w:rsidP="007A1717">
            <w:pPr>
              <w:widowControl w:val="0"/>
              <w:spacing w:after="0"/>
              <w:jc w:val="center"/>
              <w:rPr>
                <w:rFonts w:ascii="Garamond" w:hAnsi="Garamond"/>
                <w:sz w:val="20"/>
                <w:szCs w:val="20"/>
                <w:lang w:eastAsia="ko-KR" w:bidi="fa-IR"/>
              </w:rPr>
            </w:pPr>
            <w:r w:rsidRPr="00634A3B">
              <w:rPr>
                <w:rFonts w:ascii="Garamond" w:eastAsia="Times New Roman" w:hAnsi="Garamond"/>
                <w:sz w:val="20"/>
                <w:szCs w:val="20"/>
                <w:lang w:bidi="fa-IR"/>
              </w:rPr>
              <w:t>No</w:t>
            </w:r>
          </w:p>
        </w:tc>
        <w:tc>
          <w:tcPr>
            <w:tcW w:w="1289" w:type="dxa"/>
          </w:tcPr>
          <w:p w14:paraId="1D3B4A58" w14:textId="77777777" w:rsidR="00055402" w:rsidRPr="00634A3B" w:rsidRDefault="00055402" w:rsidP="00055402">
            <w:pPr>
              <w:widowControl w:val="0"/>
              <w:spacing w:after="0"/>
              <w:jc w:val="center"/>
              <w:rPr>
                <w:rFonts w:ascii="Garamond" w:eastAsia="Times New Roman" w:hAnsi="Garamond"/>
                <w:sz w:val="20"/>
                <w:szCs w:val="20"/>
                <w:lang w:bidi="fa-IR"/>
              </w:rPr>
            </w:pPr>
          </w:p>
          <w:p w14:paraId="069FE1EC" w14:textId="77777777" w:rsidR="00055402" w:rsidRPr="00634A3B" w:rsidRDefault="00055402" w:rsidP="00055402">
            <w:pPr>
              <w:widowControl w:val="0"/>
              <w:spacing w:after="0"/>
              <w:jc w:val="center"/>
              <w:rPr>
                <w:rFonts w:ascii="Garamond" w:eastAsia="Times New Roman" w:hAnsi="Garamond"/>
                <w:sz w:val="20"/>
                <w:szCs w:val="20"/>
                <w:lang w:bidi="fa-IR"/>
              </w:rPr>
            </w:pPr>
          </w:p>
          <w:p w14:paraId="3EAAC6F1" w14:textId="77777777" w:rsidR="00055402" w:rsidRPr="00634A3B" w:rsidRDefault="00055402" w:rsidP="00055402">
            <w:pPr>
              <w:widowControl w:val="0"/>
              <w:spacing w:after="0"/>
              <w:jc w:val="center"/>
              <w:rPr>
                <w:rFonts w:ascii="Garamond" w:eastAsia="Times New Roman" w:hAnsi="Garamond"/>
                <w:sz w:val="20"/>
                <w:szCs w:val="20"/>
                <w:lang w:bidi="fa-IR"/>
              </w:rPr>
            </w:pPr>
          </w:p>
          <w:p w14:paraId="389EEBD6"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116</w:t>
            </w:r>
          </w:p>
          <w:p w14:paraId="43CA33E1"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114</w:t>
            </w:r>
          </w:p>
        </w:tc>
        <w:tc>
          <w:tcPr>
            <w:tcW w:w="1478" w:type="dxa"/>
          </w:tcPr>
          <w:p w14:paraId="3F350EFD" w14:textId="77777777" w:rsidR="00055402" w:rsidRPr="00634A3B" w:rsidRDefault="00055402" w:rsidP="00055402">
            <w:pPr>
              <w:spacing w:after="0"/>
              <w:jc w:val="center"/>
              <w:rPr>
                <w:rFonts w:ascii="Garamond" w:hAnsi="Garamond"/>
                <w:sz w:val="20"/>
                <w:szCs w:val="20"/>
              </w:rPr>
            </w:pPr>
          </w:p>
          <w:p w14:paraId="718CC7FD" w14:textId="77777777" w:rsidR="00055402" w:rsidRPr="00634A3B" w:rsidRDefault="00055402" w:rsidP="00055402">
            <w:pPr>
              <w:widowControl w:val="0"/>
              <w:spacing w:after="0"/>
              <w:jc w:val="center"/>
              <w:rPr>
                <w:rFonts w:ascii="Garamond" w:eastAsia="Times New Roman" w:hAnsi="Garamond"/>
                <w:sz w:val="20"/>
                <w:szCs w:val="20"/>
                <w:lang w:bidi="fa-IR"/>
              </w:rPr>
            </w:pPr>
          </w:p>
          <w:p w14:paraId="40E12B13" w14:textId="77777777" w:rsidR="00055402" w:rsidRPr="00634A3B" w:rsidRDefault="00055402" w:rsidP="00055402">
            <w:pPr>
              <w:widowControl w:val="0"/>
              <w:spacing w:after="0"/>
              <w:jc w:val="center"/>
              <w:rPr>
                <w:rFonts w:ascii="Garamond" w:eastAsia="Times New Roman" w:hAnsi="Garamond"/>
                <w:sz w:val="20"/>
                <w:szCs w:val="20"/>
                <w:lang w:bidi="fa-IR"/>
              </w:rPr>
            </w:pPr>
          </w:p>
          <w:p w14:paraId="193E3C9D"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50.4</w:t>
            </w:r>
          </w:p>
          <w:p w14:paraId="03A81C2B"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49.6</w:t>
            </w:r>
          </w:p>
        </w:tc>
      </w:tr>
      <w:tr w:rsidR="00055402" w:rsidRPr="00634A3B" w14:paraId="78EAA62E" w14:textId="77777777" w:rsidTr="007A1717">
        <w:trPr>
          <w:trHeight w:val="1074"/>
        </w:trPr>
        <w:tc>
          <w:tcPr>
            <w:tcW w:w="1701" w:type="dxa"/>
          </w:tcPr>
          <w:p w14:paraId="29CAEB22"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Disorder of consciousness</w:t>
            </w:r>
          </w:p>
          <w:p w14:paraId="68AB3EC2" w14:textId="77777777" w:rsidR="00055402" w:rsidRPr="00634A3B" w:rsidRDefault="00055402" w:rsidP="007A1717">
            <w:pPr>
              <w:widowControl w:val="0"/>
              <w:spacing w:after="0"/>
              <w:jc w:val="both"/>
              <w:rPr>
                <w:rFonts w:ascii="Garamond" w:eastAsia="Times New Roman" w:hAnsi="Garamond"/>
                <w:sz w:val="20"/>
                <w:szCs w:val="20"/>
                <w:rtl/>
                <w:lang w:bidi="fa-IR"/>
              </w:rPr>
            </w:pPr>
          </w:p>
          <w:p w14:paraId="0C93764A" w14:textId="77777777" w:rsidR="00055402" w:rsidRPr="00634A3B" w:rsidRDefault="00055402" w:rsidP="007A1717">
            <w:pPr>
              <w:widowControl w:val="0"/>
              <w:spacing w:after="0"/>
              <w:jc w:val="both"/>
              <w:rPr>
                <w:rFonts w:ascii="Garamond" w:eastAsia="Times New Roman" w:hAnsi="Garamond"/>
                <w:sz w:val="20"/>
                <w:szCs w:val="20"/>
                <w:lang w:bidi="fa-IR"/>
              </w:rPr>
            </w:pPr>
            <w:r w:rsidRPr="00634A3B">
              <w:rPr>
                <w:rFonts w:ascii="Garamond" w:eastAsia="Times New Roman" w:hAnsi="Garamond"/>
                <w:sz w:val="20"/>
                <w:szCs w:val="20"/>
                <w:lang w:bidi="fa-IR"/>
              </w:rPr>
              <w:t>No</w:t>
            </w:r>
          </w:p>
          <w:p w14:paraId="102DB83F" w14:textId="77777777" w:rsidR="00055402" w:rsidRPr="00634A3B" w:rsidRDefault="00055402" w:rsidP="007A1717">
            <w:pPr>
              <w:spacing w:after="0"/>
              <w:jc w:val="both"/>
              <w:rPr>
                <w:rFonts w:ascii="Garamond" w:hAnsi="Garamond"/>
                <w:sz w:val="20"/>
                <w:szCs w:val="20"/>
              </w:rPr>
            </w:pPr>
            <w:r w:rsidRPr="00634A3B">
              <w:rPr>
                <w:rFonts w:ascii="Garamond" w:eastAsia="Times New Roman" w:hAnsi="Garamond"/>
                <w:sz w:val="20"/>
                <w:szCs w:val="20"/>
                <w:lang w:bidi="fa-IR"/>
              </w:rPr>
              <w:t>Yes</w:t>
            </w:r>
          </w:p>
        </w:tc>
        <w:tc>
          <w:tcPr>
            <w:tcW w:w="1354" w:type="dxa"/>
          </w:tcPr>
          <w:p w14:paraId="450207AD" w14:textId="77777777" w:rsidR="00055402" w:rsidRPr="00634A3B" w:rsidRDefault="00055402" w:rsidP="00055402">
            <w:pPr>
              <w:spacing w:after="0"/>
              <w:jc w:val="center"/>
              <w:rPr>
                <w:rFonts w:ascii="Garamond" w:hAnsi="Garamond"/>
                <w:sz w:val="20"/>
                <w:szCs w:val="20"/>
              </w:rPr>
            </w:pPr>
          </w:p>
          <w:p w14:paraId="79ED59ED" w14:textId="77777777" w:rsidR="00055402" w:rsidRPr="00634A3B" w:rsidRDefault="00055402" w:rsidP="00055402">
            <w:pPr>
              <w:spacing w:after="0"/>
              <w:jc w:val="center"/>
              <w:rPr>
                <w:rFonts w:ascii="Garamond" w:hAnsi="Garamond"/>
                <w:sz w:val="20"/>
                <w:szCs w:val="20"/>
              </w:rPr>
            </w:pPr>
          </w:p>
          <w:p w14:paraId="219FD063" w14:textId="77777777" w:rsidR="00055402" w:rsidRPr="00634A3B" w:rsidRDefault="00055402" w:rsidP="00055402">
            <w:pPr>
              <w:widowControl w:val="0"/>
              <w:spacing w:after="0"/>
              <w:jc w:val="center"/>
              <w:rPr>
                <w:rFonts w:ascii="Garamond" w:eastAsia="Times New Roman" w:hAnsi="Garamond"/>
                <w:sz w:val="20"/>
                <w:szCs w:val="20"/>
                <w:lang w:bidi="fa-IR"/>
              </w:rPr>
            </w:pPr>
          </w:p>
          <w:p w14:paraId="0B0A200A"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224</w:t>
            </w:r>
          </w:p>
          <w:p w14:paraId="1E7BCA58"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6</w:t>
            </w:r>
          </w:p>
          <w:p w14:paraId="0E0E59FA" w14:textId="77777777" w:rsidR="00055402" w:rsidRPr="00634A3B" w:rsidRDefault="00055402" w:rsidP="00055402">
            <w:pPr>
              <w:spacing w:after="0"/>
              <w:jc w:val="center"/>
              <w:rPr>
                <w:rFonts w:ascii="Garamond" w:hAnsi="Garamond"/>
                <w:sz w:val="20"/>
                <w:szCs w:val="20"/>
              </w:rPr>
            </w:pPr>
          </w:p>
        </w:tc>
        <w:tc>
          <w:tcPr>
            <w:tcW w:w="1350" w:type="dxa"/>
          </w:tcPr>
          <w:p w14:paraId="579E94A6" w14:textId="77777777" w:rsidR="00055402" w:rsidRPr="00634A3B" w:rsidRDefault="00055402" w:rsidP="00055402">
            <w:pPr>
              <w:widowControl w:val="0"/>
              <w:spacing w:after="0"/>
              <w:jc w:val="center"/>
              <w:rPr>
                <w:rFonts w:ascii="Garamond" w:eastAsia="Times New Roman" w:hAnsi="Garamond"/>
                <w:sz w:val="20"/>
                <w:szCs w:val="20"/>
                <w:lang w:bidi="fa-IR"/>
              </w:rPr>
            </w:pPr>
          </w:p>
          <w:p w14:paraId="79B9936C" w14:textId="77777777" w:rsidR="00055402" w:rsidRPr="00634A3B" w:rsidRDefault="00055402" w:rsidP="00055402">
            <w:pPr>
              <w:widowControl w:val="0"/>
              <w:spacing w:after="0"/>
              <w:jc w:val="center"/>
              <w:rPr>
                <w:rFonts w:ascii="Garamond" w:eastAsia="Times New Roman" w:hAnsi="Garamond"/>
                <w:sz w:val="20"/>
                <w:szCs w:val="20"/>
                <w:lang w:bidi="fa-IR"/>
              </w:rPr>
            </w:pPr>
          </w:p>
          <w:p w14:paraId="5F597E62" w14:textId="77777777" w:rsidR="00055402" w:rsidRPr="00634A3B" w:rsidRDefault="00055402" w:rsidP="00055402">
            <w:pPr>
              <w:widowControl w:val="0"/>
              <w:spacing w:after="0"/>
              <w:jc w:val="center"/>
              <w:rPr>
                <w:rFonts w:ascii="Garamond" w:eastAsia="Times New Roman" w:hAnsi="Garamond"/>
                <w:sz w:val="20"/>
                <w:szCs w:val="20"/>
                <w:lang w:bidi="fa-IR"/>
              </w:rPr>
            </w:pPr>
          </w:p>
          <w:p w14:paraId="07526207" w14:textId="77777777" w:rsidR="00055402" w:rsidRPr="00634A3B" w:rsidRDefault="00055402" w:rsidP="00055402">
            <w:pPr>
              <w:widowControl w:val="0"/>
              <w:spacing w:after="0"/>
              <w:jc w:val="center"/>
              <w:rPr>
                <w:rFonts w:ascii="Garamond" w:eastAsia="Times New Roman" w:hAnsi="Garamond"/>
                <w:sz w:val="20"/>
                <w:szCs w:val="20"/>
                <w:lang w:bidi="fa-IR"/>
              </w:rPr>
            </w:pPr>
            <w:r w:rsidRPr="00634A3B">
              <w:rPr>
                <w:rFonts w:ascii="Garamond" w:eastAsia="Times New Roman" w:hAnsi="Garamond"/>
                <w:sz w:val="20"/>
                <w:szCs w:val="20"/>
                <w:lang w:bidi="fa-IR"/>
              </w:rPr>
              <w:t>97.4</w:t>
            </w:r>
          </w:p>
          <w:p w14:paraId="7E8753A5"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2.6</w:t>
            </w:r>
          </w:p>
          <w:p w14:paraId="28A0EE7C" w14:textId="77777777" w:rsidR="00055402" w:rsidRPr="00634A3B" w:rsidRDefault="00055402" w:rsidP="00055402">
            <w:pPr>
              <w:spacing w:after="0"/>
              <w:jc w:val="center"/>
              <w:rPr>
                <w:rFonts w:ascii="Garamond" w:hAnsi="Garamond"/>
                <w:sz w:val="20"/>
                <w:szCs w:val="20"/>
              </w:rPr>
            </w:pPr>
          </w:p>
        </w:tc>
        <w:tc>
          <w:tcPr>
            <w:tcW w:w="2813" w:type="dxa"/>
          </w:tcPr>
          <w:p w14:paraId="40E9C32B" w14:textId="77777777" w:rsidR="00055402" w:rsidRPr="00634A3B" w:rsidRDefault="00055402" w:rsidP="00055402">
            <w:pPr>
              <w:widowControl w:val="0"/>
              <w:spacing w:after="0"/>
              <w:jc w:val="center"/>
              <w:rPr>
                <w:rFonts w:ascii="Garamond" w:eastAsia="Times New Roman" w:hAnsi="Garamond"/>
                <w:sz w:val="18"/>
                <w:szCs w:val="18"/>
                <w:lang w:bidi="fa-IR"/>
              </w:rPr>
            </w:pPr>
            <w:r w:rsidRPr="00634A3B">
              <w:rPr>
                <w:rFonts w:ascii="Garamond" w:eastAsia="Times New Roman" w:hAnsi="Garamond"/>
                <w:sz w:val="18"/>
                <w:szCs w:val="18"/>
                <w:lang w:eastAsia="zh-CN"/>
              </w:rPr>
              <w:t>The blood sugar before pregnancy</w:t>
            </w:r>
          </w:p>
          <w:p w14:paraId="62F12455" w14:textId="77777777" w:rsidR="00055402" w:rsidRPr="00634A3B" w:rsidRDefault="00055402" w:rsidP="00055402">
            <w:pPr>
              <w:widowControl w:val="0"/>
              <w:spacing w:after="0"/>
              <w:jc w:val="center"/>
              <w:rPr>
                <w:rFonts w:ascii="Garamond" w:eastAsia="Times New Roman" w:hAnsi="Garamond"/>
                <w:sz w:val="20"/>
                <w:szCs w:val="20"/>
                <w:rtl/>
                <w:lang w:bidi="fa-IR"/>
              </w:rPr>
            </w:pPr>
          </w:p>
          <w:p w14:paraId="580BB74E"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eastAsia="zh-CN"/>
              </w:rPr>
              <w:t>Under control</w:t>
            </w:r>
            <w:r w:rsidRPr="00634A3B">
              <w:rPr>
                <w:rFonts w:ascii="Garamond" w:eastAsia="Times New Roman" w:hAnsi="Garamond"/>
                <w:sz w:val="20"/>
                <w:szCs w:val="20"/>
                <w:lang w:eastAsia="zh-CN"/>
              </w:rPr>
              <w:br/>
              <w:t>Controlled</w:t>
            </w:r>
            <w:r w:rsidRPr="00634A3B">
              <w:rPr>
                <w:rFonts w:ascii="Garamond" w:eastAsia="Times New Roman" w:hAnsi="Garamond"/>
                <w:sz w:val="20"/>
                <w:szCs w:val="20"/>
                <w:lang w:eastAsia="zh-CN"/>
              </w:rPr>
              <w:br/>
              <w:t>I do not know</w:t>
            </w:r>
          </w:p>
        </w:tc>
        <w:tc>
          <w:tcPr>
            <w:tcW w:w="1289" w:type="dxa"/>
          </w:tcPr>
          <w:p w14:paraId="548410CA" w14:textId="77777777" w:rsidR="00055402" w:rsidRPr="00634A3B" w:rsidRDefault="00055402" w:rsidP="00055402">
            <w:pPr>
              <w:widowControl w:val="0"/>
              <w:spacing w:after="0"/>
              <w:jc w:val="center"/>
              <w:rPr>
                <w:rFonts w:ascii="Garamond" w:eastAsia="Times New Roman" w:hAnsi="Garamond"/>
                <w:sz w:val="20"/>
                <w:szCs w:val="20"/>
                <w:lang w:bidi="fa-IR"/>
              </w:rPr>
            </w:pPr>
          </w:p>
          <w:p w14:paraId="6984ECF9" w14:textId="77777777" w:rsidR="00055402" w:rsidRPr="00634A3B" w:rsidRDefault="00055402" w:rsidP="00055402">
            <w:pPr>
              <w:widowControl w:val="0"/>
              <w:spacing w:after="0"/>
              <w:jc w:val="center"/>
              <w:rPr>
                <w:rFonts w:ascii="Garamond" w:eastAsia="Times New Roman" w:hAnsi="Garamond"/>
                <w:sz w:val="20"/>
                <w:szCs w:val="20"/>
                <w:lang w:bidi="fa-IR"/>
              </w:rPr>
            </w:pPr>
          </w:p>
          <w:p w14:paraId="2B83F343" w14:textId="77777777" w:rsidR="00055402" w:rsidRPr="00634A3B" w:rsidRDefault="00055402" w:rsidP="00055402">
            <w:pPr>
              <w:widowControl w:val="0"/>
              <w:spacing w:after="0"/>
              <w:jc w:val="center"/>
              <w:rPr>
                <w:rFonts w:ascii="Garamond" w:eastAsia="Times New Roman" w:hAnsi="Garamond"/>
                <w:sz w:val="20"/>
                <w:szCs w:val="20"/>
                <w:lang w:bidi="fa-IR"/>
              </w:rPr>
            </w:pPr>
          </w:p>
          <w:p w14:paraId="00180CE9"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13</w:t>
            </w:r>
          </w:p>
          <w:p w14:paraId="35B409A2"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19</w:t>
            </w:r>
          </w:p>
          <w:p w14:paraId="56E24E2A"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4</w:t>
            </w:r>
          </w:p>
        </w:tc>
        <w:tc>
          <w:tcPr>
            <w:tcW w:w="1478" w:type="dxa"/>
          </w:tcPr>
          <w:p w14:paraId="42DD7F38" w14:textId="77777777" w:rsidR="00055402" w:rsidRPr="00634A3B" w:rsidRDefault="00055402" w:rsidP="00055402">
            <w:pPr>
              <w:spacing w:after="0"/>
              <w:jc w:val="center"/>
              <w:rPr>
                <w:rFonts w:ascii="Garamond" w:hAnsi="Garamond"/>
                <w:sz w:val="20"/>
                <w:szCs w:val="20"/>
              </w:rPr>
            </w:pPr>
          </w:p>
          <w:p w14:paraId="466658A4" w14:textId="77777777" w:rsidR="00055402" w:rsidRPr="00634A3B" w:rsidRDefault="00055402" w:rsidP="00055402">
            <w:pPr>
              <w:spacing w:after="0"/>
              <w:jc w:val="center"/>
              <w:rPr>
                <w:rFonts w:ascii="Garamond" w:hAnsi="Garamond"/>
                <w:sz w:val="20"/>
                <w:szCs w:val="20"/>
              </w:rPr>
            </w:pPr>
          </w:p>
          <w:p w14:paraId="5F63687D" w14:textId="77777777" w:rsidR="00055402" w:rsidRPr="00634A3B" w:rsidRDefault="00055402" w:rsidP="00055402">
            <w:pPr>
              <w:widowControl w:val="0"/>
              <w:spacing w:after="0"/>
              <w:jc w:val="center"/>
              <w:rPr>
                <w:rFonts w:ascii="Garamond" w:eastAsia="Times New Roman" w:hAnsi="Garamond"/>
                <w:sz w:val="20"/>
                <w:szCs w:val="20"/>
                <w:lang w:bidi="fa-IR"/>
              </w:rPr>
            </w:pPr>
          </w:p>
          <w:p w14:paraId="03AC663F"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5.7</w:t>
            </w:r>
          </w:p>
          <w:p w14:paraId="07DB2268" w14:textId="77777777" w:rsidR="00055402" w:rsidRPr="00634A3B" w:rsidRDefault="00055402" w:rsidP="00055402">
            <w:pPr>
              <w:widowControl w:val="0"/>
              <w:spacing w:after="0"/>
              <w:jc w:val="center"/>
              <w:rPr>
                <w:rFonts w:ascii="Garamond" w:eastAsia="Times New Roman" w:hAnsi="Garamond"/>
                <w:sz w:val="20"/>
                <w:szCs w:val="20"/>
                <w:rtl/>
                <w:lang w:bidi="fa-IR"/>
              </w:rPr>
            </w:pPr>
            <w:r w:rsidRPr="00634A3B">
              <w:rPr>
                <w:rFonts w:ascii="Garamond" w:eastAsia="Times New Roman" w:hAnsi="Garamond"/>
                <w:sz w:val="20"/>
                <w:szCs w:val="20"/>
                <w:lang w:bidi="fa-IR"/>
              </w:rPr>
              <w:t>8.3</w:t>
            </w:r>
          </w:p>
          <w:p w14:paraId="7CC3A700" w14:textId="77777777" w:rsidR="00055402" w:rsidRPr="00634A3B" w:rsidRDefault="00055402" w:rsidP="00055402">
            <w:pPr>
              <w:spacing w:after="0"/>
              <w:jc w:val="center"/>
              <w:rPr>
                <w:rFonts w:ascii="Garamond" w:hAnsi="Garamond"/>
                <w:sz w:val="20"/>
                <w:szCs w:val="20"/>
              </w:rPr>
            </w:pPr>
            <w:r w:rsidRPr="00634A3B">
              <w:rPr>
                <w:rFonts w:ascii="Garamond" w:eastAsia="Times New Roman" w:hAnsi="Garamond"/>
                <w:sz w:val="20"/>
                <w:szCs w:val="20"/>
                <w:lang w:bidi="fa-IR"/>
              </w:rPr>
              <w:t>1.7</w:t>
            </w:r>
          </w:p>
        </w:tc>
      </w:tr>
    </w:tbl>
    <w:p w14:paraId="5CF6243A" w14:textId="6CDFC00E" w:rsidR="00055402" w:rsidRPr="00634A3B" w:rsidRDefault="007A1717" w:rsidP="007A1717">
      <w:pPr>
        <w:widowControl w:val="0"/>
        <w:spacing w:after="0"/>
        <w:jc w:val="both"/>
        <w:rPr>
          <w:rFonts w:ascii="Garamond" w:hAnsi="Garamond" w:cs="Times New Roman"/>
          <w:b/>
          <w:bCs/>
          <w:sz w:val="24"/>
          <w:szCs w:val="24"/>
          <w:lang w:eastAsia="ko-KR"/>
        </w:rPr>
      </w:pPr>
      <w:r w:rsidRPr="00634A3B">
        <w:rPr>
          <w:rStyle w:val="FootnoteReference"/>
          <w:rFonts w:hint="eastAsia"/>
          <w:vertAlign w:val="baseline"/>
          <w:lang w:eastAsia="ko-KR"/>
        </w:rPr>
        <w:t>*</w:t>
      </w:r>
      <w:r w:rsidR="00055402" w:rsidRPr="00634A3B">
        <w:t xml:space="preserve"> -</w:t>
      </w:r>
      <w:r w:rsidR="00055402" w:rsidRPr="00634A3B">
        <w:rPr>
          <w:rFonts w:ascii="Garamond" w:eastAsia="Times New Roman" w:hAnsi="Garamond" w:cs="Times New Roman"/>
          <w:lang w:eastAsia="zh-CN"/>
        </w:rPr>
        <w:t>Gestational Diabetes Mellitus</w:t>
      </w:r>
    </w:p>
    <w:p w14:paraId="1431468F" w14:textId="77777777" w:rsidR="00055402" w:rsidRPr="00634A3B" w:rsidRDefault="00055402" w:rsidP="00055402">
      <w:pPr>
        <w:spacing w:after="0"/>
        <w:jc w:val="both"/>
        <w:rPr>
          <w:rFonts w:ascii="Garamond" w:eastAsia="Times New Roman" w:hAnsi="Garamond" w:cs="Times New Roman"/>
          <w:sz w:val="20"/>
          <w:szCs w:val="20"/>
          <w:rtl/>
          <w:lang w:eastAsia="zh-CN"/>
        </w:rPr>
      </w:pPr>
    </w:p>
    <w:p w14:paraId="58254605" w14:textId="77777777" w:rsidR="00055402" w:rsidRPr="00634A3B" w:rsidRDefault="00055402" w:rsidP="00055402">
      <w:pPr>
        <w:spacing w:after="0"/>
        <w:jc w:val="both"/>
        <w:rPr>
          <w:rFonts w:ascii="Garamond" w:eastAsia="Times New Roman" w:hAnsi="Garamond" w:cs="Times New Roman"/>
          <w:sz w:val="24"/>
          <w:szCs w:val="24"/>
          <w:lang w:eastAsia="zh-CN"/>
        </w:rPr>
        <w:sectPr w:rsidR="00055402" w:rsidRPr="00634A3B" w:rsidSect="00055402">
          <w:type w:val="continuous"/>
          <w:pgSz w:w="12240" w:h="15840" w:code="1"/>
          <w:pgMar w:top="1701" w:right="1134" w:bottom="1418" w:left="1134" w:header="720" w:footer="720" w:gutter="0"/>
          <w:cols w:space="720"/>
          <w:docGrid w:linePitch="360"/>
        </w:sectPr>
      </w:pPr>
    </w:p>
    <w:p w14:paraId="2589D33F" w14:textId="77777777" w:rsidR="007A1717" w:rsidRPr="00634A3B" w:rsidRDefault="007A1717" w:rsidP="007A1717">
      <w:pPr>
        <w:spacing w:after="0"/>
        <w:jc w:val="both"/>
        <w:rPr>
          <w:rFonts w:ascii="Garamond" w:eastAsia="Times New Roman" w:hAnsi="Garamond" w:cs="Times New Roman"/>
          <w:b/>
          <w:color w:val="365F91" w:themeColor="accent1" w:themeShade="BF"/>
          <w:sz w:val="28"/>
          <w:szCs w:val="28"/>
          <w:lang w:eastAsia="zh-CN"/>
        </w:rPr>
      </w:pPr>
      <w:r w:rsidRPr="00634A3B">
        <w:rPr>
          <w:rFonts w:ascii="Garamond" w:eastAsia="Times New Roman" w:hAnsi="Garamond" w:cs="Times New Roman"/>
          <w:b/>
          <w:color w:val="365F91" w:themeColor="accent1" w:themeShade="BF"/>
          <w:sz w:val="28"/>
          <w:szCs w:val="28"/>
          <w:lang w:eastAsia="zh-CN"/>
        </w:rPr>
        <w:t xml:space="preserve">Discussion </w:t>
      </w:r>
    </w:p>
    <w:p w14:paraId="3379ED88" w14:textId="77777777" w:rsidR="007A1717" w:rsidRPr="00634A3B" w:rsidRDefault="007A1717" w:rsidP="007A1717">
      <w:pPr>
        <w:spacing w:after="0"/>
        <w:jc w:val="both"/>
        <w:rPr>
          <w:rFonts w:ascii="Garamond" w:eastAsia="Times New Roman" w:hAnsi="Garamond" w:cs="Times New Roman"/>
          <w:b/>
          <w:lang w:eastAsia="zh-CN"/>
        </w:rPr>
      </w:pPr>
    </w:p>
    <w:p w14:paraId="679A457B" w14:textId="77777777" w:rsidR="007A1717" w:rsidRPr="00634A3B" w:rsidRDefault="007A1717" w:rsidP="007A1717">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The aim of this study was studying the effects of SES on the adherence of patients suffering from pregnancy diabetes to medical orders. The most important findings of this study are as follows: the total mean score of adherence was 4.89 (maximum score was 10). According to the results of multivariable analysis, and after checking the influence of another variable (by removing the influence of possible defacing variables), the SES was identified as an effective factor. </w:t>
      </w:r>
    </w:p>
    <w:p w14:paraId="2468800A" w14:textId="77777777" w:rsidR="007A1717" w:rsidRPr="00634A3B" w:rsidRDefault="007A1717" w:rsidP="007A1717">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The relationship between SES and adherence to medical orders can be considered from different aspects. The role of economic problems in providing the medication and treatment requirements recommended by the doctor on the one hand and </w:t>
      </w:r>
      <w:r w:rsidRPr="00634A3B">
        <w:rPr>
          <w:rFonts w:ascii="Garamond" w:eastAsia="Times New Roman" w:hAnsi="Garamond" w:cs="Times New Roman"/>
          <w:sz w:val="24"/>
          <w:szCs w:val="24"/>
          <w:lang w:eastAsia="zh-CN"/>
        </w:rPr>
        <w:t xml:space="preserve">the influence of cultural factors mentioned in </w:t>
      </w:r>
      <w:proofErr w:type="spellStart"/>
      <w:r w:rsidRPr="00634A3B">
        <w:rPr>
          <w:rFonts w:ascii="Garamond" w:eastAsia="Times New Roman" w:hAnsi="Garamond" w:cs="Times New Roman"/>
          <w:sz w:val="24"/>
          <w:szCs w:val="24"/>
          <w:lang w:eastAsia="zh-CN"/>
        </w:rPr>
        <w:t>Stasenko’s</w:t>
      </w:r>
      <w:proofErr w:type="spellEnd"/>
      <w:r w:rsidRPr="00634A3B">
        <w:rPr>
          <w:rFonts w:ascii="Garamond" w:eastAsia="Times New Roman" w:hAnsi="Garamond" w:cs="Times New Roman"/>
          <w:sz w:val="24"/>
          <w:szCs w:val="24"/>
          <w:lang w:eastAsia="zh-CN"/>
        </w:rPr>
        <w:t xml:space="preserve"> study, on the other hand </w:t>
      </w:r>
      <w:r w:rsidRPr="00634A3B">
        <w:rPr>
          <w:rFonts w:ascii="Garamond" w:eastAsia="Times New Roman" w:hAnsi="Garamond" w:cs="Times New Roman"/>
          <w:sz w:val="24"/>
          <w:szCs w:val="24"/>
          <w:lang w:eastAsia="zh-CN"/>
        </w:rPr>
        <w:fldChar w:fldCharType="begin"/>
      </w:r>
      <w:r w:rsidRPr="00634A3B">
        <w:rPr>
          <w:rFonts w:ascii="Garamond" w:eastAsia="Times New Roman" w:hAnsi="Garamond" w:cs="Times New Roman"/>
          <w:sz w:val="24"/>
          <w:szCs w:val="24"/>
          <w:lang w:eastAsia="zh-CN"/>
        </w:rPr>
        <w:instrText xml:space="preserve"> ADDIN EN.CITE &lt;EndNote&gt;&lt;Cite&gt;&lt;Author&gt;Stasenko&lt;/Author&gt;&lt;Year&gt;2011&lt;/Year&gt;&lt;RecNum&gt;178&lt;/RecNum&gt;&lt;DisplayText&gt;(18)&lt;/DisplayText&gt;&lt;record&gt;&lt;rec-number&gt;178&lt;/rec-number&gt;&lt;foreign-keys&gt;&lt;key app="EN" db-id="wwse2e2v12tpabef9xlxe203xzp5xf92sawt"&gt;178&lt;/key&gt;&lt;/foreign-keys&gt;&lt;ref-type name="Journal Article"&gt;17&lt;/ref-type&gt;&lt;contributors&gt;&lt;authors&gt;&lt;author&gt;Stasenko, Marina&lt;/author&gt;&lt;author&gt;Liddell, Jennifer&lt;/author&gt;&lt;author&gt;Cheng, Yvonne W&lt;/author&gt;&lt;author&gt;Sparks, Teresa N&lt;/author&gt;&lt;author&gt;Killion, Molly&lt;/author&gt;&lt;author&gt;Caughey, Aaron B&lt;/author&gt;&lt;/authors&gt;&lt;/contributors&gt;&lt;titles&gt;&lt;title&gt;Patient counseling increases postpartum follow-up in women with gestational diabetes mellitus&lt;/title&gt;&lt;secondary-title&gt;American journal of obstetrics and gynecology&lt;/secondary-title&gt;&lt;/titles&gt;&lt;periodical&gt;&lt;full-title&gt;American journal of obstetrics and gynecology&lt;/full-title&gt;&lt;/periodical&gt;&lt;pages&gt;522. e1-522. e6&lt;/pages&gt;&lt;volume&gt;204&lt;/volume&gt;&lt;number&gt;6&lt;/number&gt;&lt;dates&gt;&lt;year&gt;2011&lt;/year&gt;&lt;/dates&gt;&lt;isbn&gt;0002-9378&lt;/isbn&gt;&lt;urls&gt;&lt;/urls&gt;&lt;/record&gt;&lt;/Cite&gt;&lt;/EndNote&gt;</w:instrText>
      </w:r>
      <w:r w:rsidRPr="00634A3B">
        <w:rPr>
          <w:rFonts w:ascii="Garamond" w:eastAsia="Times New Roman" w:hAnsi="Garamond" w:cs="Times New Roman"/>
          <w:sz w:val="24"/>
          <w:szCs w:val="24"/>
          <w:lang w:eastAsia="zh-CN"/>
        </w:rPr>
        <w:fldChar w:fldCharType="separate"/>
      </w:r>
      <w:r w:rsidRPr="00634A3B">
        <w:rPr>
          <w:rFonts w:ascii="Garamond" w:eastAsia="Times New Roman" w:hAnsi="Garamond" w:cs="Times New Roman"/>
          <w:noProof/>
          <w:sz w:val="24"/>
          <w:szCs w:val="24"/>
          <w:lang w:eastAsia="zh-CN"/>
        </w:rPr>
        <w:t>(</w:t>
      </w:r>
      <w:hyperlink w:anchor="_ENREF_18" w:tooltip="Stasenko, 2011 #178" w:history="1">
        <w:r w:rsidRPr="00634A3B">
          <w:rPr>
            <w:rFonts w:ascii="Garamond" w:eastAsia="Times New Roman" w:hAnsi="Garamond" w:cs="Times New Roman"/>
            <w:noProof/>
            <w:sz w:val="24"/>
            <w:szCs w:val="24"/>
            <w:lang w:eastAsia="zh-CN"/>
          </w:rPr>
          <w:t>18</w:t>
        </w:r>
      </w:hyperlink>
      <w:r w:rsidRPr="00634A3B">
        <w:rPr>
          <w:rFonts w:ascii="Garamond" w:eastAsia="Times New Roman" w:hAnsi="Garamond" w:cs="Times New Roman"/>
          <w:noProof/>
          <w:sz w:val="24"/>
          <w:szCs w:val="24"/>
          <w:lang w:eastAsia="zh-CN"/>
        </w:rPr>
        <w:t>)</w:t>
      </w:r>
      <w:r w:rsidRPr="00634A3B">
        <w:rPr>
          <w:rFonts w:ascii="Garamond" w:eastAsia="Times New Roman" w:hAnsi="Garamond" w:cs="Times New Roman"/>
          <w:sz w:val="24"/>
          <w:szCs w:val="24"/>
          <w:lang w:eastAsia="zh-CN"/>
        </w:rPr>
        <w:fldChar w:fldCharType="end"/>
      </w:r>
      <w:r w:rsidRPr="00634A3B">
        <w:rPr>
          <w:rFonts w:ascii="Garamond" w:eastAsia="Times New Roman" w:hAnsi="Garamond" w:cs="Times New Roman"/>
          <w:sz w:val="24"/>
          <w:szCs w:val="24"/>
          <w:lang w:eastAsia="zh-CN"/>
        </w:rPr>
        <w:t>.</w:t>
      </w:r>
    </w:p>
    <w:p w14:paraId="5804B8E0" w14:textId="77777777" w:rsidR="007A1717" w:rsidRPr="00634A3B" w:rsidRDefault="007A1717" w:rsidP="007A1717">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In the case of education, the most important factors that can be the justifiers of its relationship with the adherence to medical orders would be important role of individual’s lack of knowledge in following the instructions given by the people with higher knowledge. These individuals refer more regularly to the health care centers, which lead them to correct way of treatment and help them follow medical orders. On the other hand, individuals with higher education do not accept any kind of treatment and sometimes they need to be informed about their treatment</w:t>
      </w:r>
      <w:r w:rsidRPr="00634A3B">
        <w:rPr>
          <w:rFonts w:ascii="Garamond" w:eastAsia="Times New Roman" w:hAnsi="Garamond" w:cs="Times New Roman"/>
          <w:sz w:val="24"/>
          <w:szCs w:val="24"/>
          <w:rtl/>
          <w:lang w:eastAsia="zh-CN"/>
        </w:rPr>
        <w:t>.</w:t>
      </w:r>
    </w:p>
    <w:p w14:paraId="1732FCDE" w14:textId="483560E3" w:rsidR="00055402" w:rsidRPr="00634A3B" w:rsidRDefault="007A1717" w:rsidP="007A1717">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In our study, women in areas with low socioeconomic status have a higher level of compliance in </w:t>
      </w:r>
      <w:r w:rsidRPr="00634A3B">
        <w:rPr>
          <w:rFonts w:ascii="Garamond" w:eastAsia="Times New Roman" w:hAnsi="Garamond" w:cs="Times New Roman"/>
          <w:sz w:val="24"/>
          <w:szCs w:val="24"/>
          <w:lang w:eastAsia="zh-CN"/>
        </w:rPr>
        <w:lastRenderedPageBreak/>
        <w:t xml:space="preserve">comparison to another residential area. One explanation for that is occupational position of women. Therefore, women in low level of socioeconomic status are generally housewives or have a job that </w:t>
      </w:r>
      <w:r w:rsidRPr="00634A3B">
        <w:rPr>
          <w:rFonts w:ascii="Garamond" w:eastAsia="Times New Roman" w:hAnsi="Garamond" w:cs="Times New Roman"/>
          <w:sz w:val="24"/>
          <w:szCs w:val="24"/>
          <w:lang w:eastAsia="zh-CN"/>
        </w:rPr>
        <w:t xml:space="preserve">does not take much of their lives. </w:t>
      </w:r>
      <w:r w:rsidRPr="00634A3B">
        <w:rPr>
          <w:rFonts w:ascii="Garamond" w:hAnsi="Garamond" w:cs="Times New Roman"/>
          <w:sz w:val="24"/>
          <w:szCs w:val="24"/>
        </w:rPr>
        <w:t xml:space="preserve">Being employed and busy were the main factors in non-compliance of diabetes patients with treatment </w:t>
      </w:r>
      <w:r w:rsidRPr="00634A3B">
        <w:rPr>
          <w:rFonts w:ascii="Garamond" w:hAnsi="Garamond" w:cs="Times New Roman"/>
          <w:sz w:val="24"/>
          <w:szCs w:val="24"/>
        </w:rPr>
        <w:fldChar w:fldCharType="begin"/>
      </w:r>
      <w:r w:rsidRPr="00634A3B">
        <w:rPr>
          <w:rFonts w:ascii="Garamond" w:hAnsi="Garamond" w:cs="Times New Roman"/>
          <w:sz w:val="24"/>
          <w:szCs w:val="24"/>
        </w:rPr>
        <w:instrText xml:space="preserve"> ADDIN EN.CITE &lt;EndNote&gt;&lt;Cite&gt;&lt;Author&gt;Asefzade&lt;/Author&gt;&lt;Year&gt;2011&lt;/Year&gt;&lt;RecNum&gt;4&lt;/RecNum&gt;&lt;DisplayText&gt;(14)&lt;/DisplayText&gt;&lt;record&gt;&lt;rec-number&gt;4&lt;/rec-number&gt;&lt;foreign-keys&gt;&lt;key app="EN" db-id="vrwe5tpvawsvf5eaavbxpd9rarr5stps05ve" timestamp="1485542504"&gt;4&lt;/key&gt;&lt;/foreign-keys&gt;&lt;ref-type name="Thesis"&gt;32&lt;/ref-type&gt;&lt;contributors&gt;&lt;authors&gt;&lt;author&gt;Asefzade, S&lt;/author&gt;&lt;author&gt;Emamjomee, M &lt;/author&gt;&lt;author&gt;Semsariha, A&lt;/author&gt;&lt;/authors&gt;&lt;/contributors&gt;&lt;titles&gt;&lt;title&gt;Compliance with medical treatment in patients with diabtes mellitus&lt;/title&gt;&lt;secondary-title&gt;Public Health Faculty&lt;/secondary-title&gt;&lt;/titles&gt;&lt;dates&gt;&lt;year&gt;2011&lt;/year&gt;&lt;/dates&gt;&lt;pub-location&gt;Qazvin &lt;/pub-location&gt;&lt;publisher&gt;Qazvin university of medical science&lt;/publisher&gt;&lt;urls&gt;&lt;/urls&gt;&lt;/record&gt;&lt;/Cite&gt;&lt;/EndNote&gt;</w:instrText>
      </w:r>
      <w:r w:rsidRPr="00634A3B">
        <w:rPr>
          <w:rFonts w:ascii="Garamond" w:hAnsi="Garamond" w:cs="Times New Roman"/>
          <w:sz w:val="24"/>
          <w:szCs w:val="24"/>
        </w:rPr>
        <w:fldChar w:fldCharType="separate"/>
      </w:r>
      <w:r w:rsidRPr="00634A3B">
        <w:rPr>
          <w:rFonts w:ascii="Garamond" w:hAnsi="Garamond" w:cs="Times New Roman"/>
          <w:noProof/>
          <w:sz w:val="24"/>
          <w:szCs w:val="24"/>
        </w:rPr>
        <w:t>(</w:t>
      </w:r>
      <w:hyperlink w:anchor="_ENREF_14" w:tooltip="Asefzade, 2011 #4" w:history="1">
        <w:r w:rsidRPr="00634A3B">
          <w:rPr>
            <w:rFonts w:ascii="Garamond" w:hAnsi="Garamond" w:cs="Times New Roman"/>
            <w:noProof/>
            <w:sz w:val="24"/>
            <w:szCs w:val="24"/>
          </w:rPr>
          <w:t>14</w:t>
        </w:r>
      </w:hyperlink>
      <w:r w:rsidRPr="00634A3B">
        <w:rPr>
          <w:rFonts w:ascii="Garamond" w:hAnsi="Garamond" w:cs="Times New Roman"/>
          <w:noProof/>
          <w:sz w:val="24"/>
          <w:szCs w:val="24"/>
        </w:rPr>
        <w:t>)</w:t>
      </w:r>
      <w:r w:rsidRPr="00634A3B">
        <w:rPr>
          <w:rFonts w:ascii="Garamond" w:hAnsi="Garamond" w:cs="Times New Roman"/>
          <w:sz w:val="24"/>
          <w:szCs w:val="24"/>
        </w:rPr>
        <w:fldChar w:fldCharType="end"/>
      </w:r>
      <w:r w:rsidRPr="00634A3B">
        <w:rPr>
          <w:rFonts w:ascii="Garamond" w:hAnsi="Garamond" w:cs="Times New Roman"/>
          <w:sz w:val="24"/>
          <w:szCs w:val="24"/>
        </w:rPr>
        <w:t>.</w:t>
      </w:r>
    </w:p>
    <w:p w14:paraId="685F8275" w14:textId="77777777" w:rsidR="00055402" w:rsidRPr="00634A3B" w:rsidRDefault="00055402" w:rsidP="00055402">
      <w:pPr>
        <w:spacing w:after="0"/>
        <w:jc w:val="both"/>
        <w:rPr>
          <w:rFonts w:ascii="Garamond" w:eastAsia="Times New Roman" w:hAnsi="Garamond" w:cs="Times New Roman"/>
          <w:sz w:val="24"/>
          <w:szCs w:val="24"/>
          <w:lang w:eastAsia="zh-CN"/>
        </w:rPr>
        <w:sectPr w:rsidR="00055402" w:rsidRPr="00634A3B" w:rsidSect="00055402">
          <w:type w:val="continuous"/>
          <w:pgSz w:w="12240" w:h="15840" w:code="1"/>
          <w:pgMar w:top="1701" w:right="1134" w:bottom="1418" w:left="1134" w:header="720" w:footer="720" w:gutter="0"/>
          <w:cols w:num="2" w:space="720"/>
          <w:docGrid w:linePitch="360"/>
        </w:sectPr>
      </w:pPr>
    </w:p>
    <w:p w14:paraId="582A2E20" w14:textId="28FC0BDA" w:rsidR="00055402" w:rsidRPr="00634A3B" w:rsidRDefault="00055402" w:rsidP="00055402">
      <w:pPr>
        <w:spacing w:after="0"/>
        <w:jc w:val="both"/>
        <w:rPr>
          <w:rFonts w:ascii="Garamond" w:eastAsia="Times New Roman" w:hAnsi="Garamond" w:cs="Times New Roman"/>
          <w:sz w:val="24"/>
          <w:szCs w:val="24"/>
          <w:lang w:eastAsia="zh-CN"/>
        </w:rPr>
      </w:pPr>
    </w:p>
    <w:p w14:paraId="6D2FE3AA" w14:textId="77777777" w:rsidR="00055402" w:rsidRPr="00634A3B" w:rsidRDefault="00055402" w:rsidP="00055402">
      <w:pPr>
        <w:widowControl w:val="0"/>
        <w:spacing w:after="0"/>
        <w:jc w:val="center"/>
        <w:rPr>
          <w:rFonts w:ascii="Garamond" w:eastAsia="Times New Roman" w:hAnsi="Garamond" w:cs="Times New Roman"/>
          <w:lang w:eastAsia="zh-CN"/>
        </w:rPr>
      </w:pPr>
      <w:r w:rsidRPr="00634A3B">
        <w:rPr>
          <w:rFonts w:ascii="Garamond" w:eastAsia="Times New Roman" w:hAnsi="Garamond" w:cs="Times New Roman"/>
          <w:b/>
          <w:bCs/>
          <w:color w:val="365F91" w:themeColor="accent1" w:themeShade="BF"/>
          <w:lang w:eastAsia="zh-CN"/>
        </w:rPr>
        <w:t>Table 2:</w:t>
      </w:r>
      <w:r w:rsidRPr="00634A3B">
        <w:rPr>
          <w:rFonts w:ascii="Garamond" w:eastAsia="Times New Roman" w:hAnsi="Garamond" w:cs="Times New Roman"/>
          <w:color w:val="365F91" w:themeColor="accent1" w:themeShade="BF"/>
          <w:lang w:eastAsia="zh-CN"/>
        </w:rPr>
        <w:t xml:space="preserve"> </w:t>
      </w:r>
      <w:r w:rsidRPr="00634A3B">
        <w:rPr>
          <w:rFonts w:ascii="Garamond" w:eastAsia="Times New Roman" w:hAnsi="Garamond" w:cs="Times New Roman"/>
          <w:lang w:eastAsia="zh-CN"/>
        </w:rPr>
        <w:t>The effect of socioeconomic and clinical factors on adherence to prescription using the linear regression model</w:t>
      </w:r>
    </w:p>
    <w:p w14:paraId="613DE93E" w14:textId="77777777" w:rsidR="00055402" w:rsidRPr="00634A3B" w:rsidRDefault="00055402" w:rsidP="00055402">
      <w:pPr>
        <w:widowControl w:val="0"/>
        <w:spacing w:after="0"/>
        <w:jc w:val="both"/>
        <w:rPr>
          <w:rFonts w:ascii="Garamond" w:eastAsia="SimSun" w:hAnsi="Garamond" w:cs="Times New Roman"/>
          <w:b/>
          <w:bCs/>
          <w:sz w:val="20"/>
          <w:szCs w:val="20"/>
          <w:rtl/>
          <w:lang w:eastAsia="zh-CN" w:bidi="fa-IR"/>
        </w:rPr>
      </w:pPr>
    </w:p>
    <w:tbl>
      <w:tblPr>
        <w:tblStyle w:val="TableClassic1"/>
        <w:tblW w:w="10191" w:type="dxa"/>
        <w:jc w:val="center"/>
        <w:tblLayout w:type="fixed"/>
        <w:tblLook w:val="0420" w:firstRow="1" w:lastRow="0" w:firstColumn="0" w:lastColumn="0" w:noHBand="0" w:noVBand="1"/>
      </w:tblPr>
      <w:tblGrid>
        <w:gridCol w:w="3348"/>
        <w:gridCol w:w="1747"/>
        <w:gridCol w:w="874"/>
        <w:gridCol w:w="873"/>
        <w:gridCol w:w="1747"/>
        <w:gridCol w:w="874"/>
        <w:gridCol w:w="728"/>
      </w:tblGrid>
      <w:tr w:rsidR="00055402" w:rsidRPr="00634A3B" w14:paraId="6EE25A86" w14:textId="77777777" w:rsidTr="001533FA">
        <w:trPr>
          <w:cnfStyle w:val="100000000000" w:firstRow="1" w:lastRow="0" w:firstColumn="0" w:lastColumn="0" w:oddVBand="0" w:evenVBand="0" w:oddHBand="0" w:evenHBand="0" w:firstRowFirstColumn="0" w:firstRowLastColumn="0" w:lastRowFirstColumn="0" w:lastRowLastColumn="0"/>
          <w:trHeight w:val="92"/>
          <w:jc w:val="center"/>
        </w:trPr>
        <w:tc>
          <w:tcPr>
            <w:tcW w:w="3348" w:type="dxa"/>
            <w:tcBorders>
              <w:bottom w:val="single" w:sz="4" w:space="0" w:color="FFFFFF" w:themeColor="background1"/>
            </w:tcBorders>
          </w:tcPr>
          <w:p w14:paraId="1F29CC5D" w14:textId="77777777" w:rsidR="00055402" w:rsidRPr="00634A3B" w:rsidRDefault="00055402" w:rsidP="007A1717">
            <w:pPr>
              <w:spacing w:after="0"/>
              <w:jc w:val="both"/>
              <w:rPr>
                <w:rFonts w:ascii="Garamond" w:hAnsi="Garamond" w:cs="Times New Roman"/>
                <w:b/>
                <w:bCs/>
                <w:sz w:val="18"/>
                <w:szCs w:val="18"/>
                <w:rtl/>
                <w:lang w:bidi="fa-IR"/>
              </w:rPr>
            </w:pPr>
            <w:r w:rsidRPr="00634A3B">
              <w:rPr>
                <w:rFonts w:ascii="Garamond" w:hAnsi="Garamond" w:cs="Times New Roman"/>
                <w:b/>
                <w:bCs/>
                <w:sz w:val="18"/>
                <w:szCs w:val="18"/>
                <w:lang w:bidi="fa-IR"/>
              </w:rPr>
              <w:t>Variable</w:t>
            </w:r>
          </w:p>
        </w:tc>
        <w:tc>
          <w:tcPr>
            <w:tcW w:w="3494" w:type="dxa"/>
            <w:gridSpan w:val="3"/>
            <w:tcBorders>
              <w:bottom w:val="single" w:sz="4" w:space="0" w:color="FFFFFF" w:themeColor="background1"/>
            </w:tcBorders>
          </w:tcPr>
          <w:p w14:paraId="2191C149" w14:textId="77777777" w:rsidR="00055402" w:rsidRPr="00634A3B" w:rsidRDefault="00055402" w:rsidP="001533FA">
            <w:pPr>
              <w:spacing w:after="0"/>
              <w:jc w:val="center"/>
              <w:rPr>
                <w:rFonts w:ascii="Garamond" w:hAnsi="Garamond" w:cs="Times New Roman"/>
                <w:b/>
                <w:bCs/>
                <w:sz w:val="18"/>
                <w:szCs w:val="18"/>
                <w:rtl/>
                <w:lang w:bidi="fa-IR"/>
              </w:rPr>
            </w:pPr>
            <w:r w:rsidRPr="00634A3B">
              <w:rPr>
                <w:rFonts w:ascii="Garamond" w:eastAsia="Times New Roman" w:hAnsi="Garamond" w:cs="Times New Roman"/>
                <w:b/>
                <w:bCs/>
                <w:sz w:val="18"/>
                <w:szCs w:val="18"/>
                <w:lang w:eastAsia="zh-CN"/>
              </w:rPr>
              <w:t>Univariate</w:t>
            </w:r>
          </w:p>
        </w:tc>
        <w:tc>
          <w:tcPr>
            <w:tcW w:w="3349" w:type="dxa"/>
            <w:gridSpan w:val="3"/>
            <w:tcBorders>
              <w:bottom w:val="single" w:sz="4" w:space="0" w:color="FFFFFF" w:themeColor="background1"/>
            </w:tcBorders>
          </w:tcPr>
          <w:p w14:paraId="6FB0DB84" w14:textId="77777777" w:rsidR="00055402" w:rsidRPr="00634A3B" w:rsidRDefault="00055402" w:rsidP="001533FA">
            <w:pPr>
              <w:spacing w:after="0"/>
              <w:jc w:val="center"/>
              <w:rPr>
                <w:rFonts w:ascii="Garamond" w:hAnsi="Garamond" w:cs="Times New Roman"/>
                <w:b/>
                <w:bCs/>
                <w:sz w:val="18"/>
                <w:szCs w:val="18"/>
                <w:rtl/>
                <w:lang w:bidi="fa-IR"/>
              </w:rPr>
            </w:pPr>
            <w:r w:rsidRPr="00634A3B">
              <w:rPr>
                <w:rFonts w:ascii="Garamond" w:eastAsia="Times New Roman" w:hAnsi="Garamond" w:cs="Times New Roman"/>
                <w:b/>
                <w:bCs/>
                <w:sz w:val="18"/>
                <w:szCs w:val="18"/>
                <w:lang w:eastAsia="zh-CN"/>
              </w:rPr>
              <w:t>Multivariate</w:t>
            </w:r>
          </w:p>
        </w:tc>
      </w:tr>
      <w:tr w:rsidR="001533FA" w:rsidRPr="00634A3B" w14:paraId="4F673A3D" w14:textId="77777777" w:rsidTr="001533FA">
        <w:trPr>
          <w:trHeight w:val="241"/>
          <w:jc w:val="center"/>
        </w:trPr>
        <w:tc>
          <w:tcPr>
            <w:tcW w:w="3348" w:type="dxa"/>
            <w:tcBorders>
              <w:top w:val="single" w:sz="4" w:space="0" w:color="FFFFFF" w:themeColor="background1"/>
              <w:bottom w:val="single" w:sz="4" w:space="0" w:color="auto"/>
            </w:tcBorders>
          </w:tcPr>
          <w:p w14:paraId="7CB7C561" w14:textId="77777777" w:rsidR="001533FA" w:rsidRPr="00634A3B" w:rsidRDefault="001533FA" w:rsidP="007A1717">
            <w:pPr>
              <w:spacing w:after="0"/>
              <w:jc w:val="both"/>
              <w:rPr>
                <w:rFonts w:ascii="Garamond" w:eastAsia="SimSun" w:hAnsi="Garamond" w:cs="Times New Roman"/>
                <w:i/>
                <w:iCs/>
                <w:sz w:val="18"/>
                <w:szCs w:val="18"/>
                <w:rtl/>
                <w:lang w:eastAsia="zh-CN" w:bidi="fa-IR"/>
              </w:rPr>
            </w:pPr>
          </w:p>
        </w:tc>
        <w:tc>
          <w:tcPr>
            <w:tcW w:w="1747" w:type="dxa"/>
            <w:tcBorders>
              <w:top w:val="single" w:sz="4" w:space="0" w:color="FFFFFF" w:themeColor="background1"/>
              <w:bottom w:val="single" w:sz="4" w:space="0" w:color="auto"/>
            </w:tcBorders>
          </w:tcPr>
          <w:p w14:paraId="1F152874" w14:textId="10F1CD3F" w:rsidR="001533FA" w:rsidRPr="00634A3B" w:rsidRDefault="001533FA" w:rsidP="001533FA">
            <w:pPr>
              <w:spacing w:after="0"/>
              <w:jc w:val="center"/>
              <w:rPr>
                <w:rFonts w:ascii="Garamond" w:eastAsia="SimSun" w:hAnsi="Garamond" w:cs="Times New Roman"/>
                <w:b/>
                <w:bCs/>
                <w:i/>
                <w:iCs/>
                <w:sz w:val="18"/>
                <w:szCs w:val="18"/>
                <w:lang w:eastAsia="zh-CN" w:bidi="fa-IR"/>
              </w:rPr>
            </w:pPr>
            <w:r w:rsidRPr="00634A3B">
              <w:rPr>
                <w:rFonts w:ascii="Garamond" w:eastAsia="SimSun" w:hAnsi="Garamond" w:cs="Times New Roman"/>
                <w:b/>
                <w:bCs/>
                <w:i/>
                <w:iCs/>
                <w:sz w:val="18"/>
                <w:szCs w:val="18"/>
                <w:lang w:eastAsia="zh-CN" w:bidi="fa-IR"/>
              </w:rPr>
              <w:t>β (95% CI)</w:t>
            </w:r>
          </w:p>
        </w:tc>
        <w:tc>
          <w:tcPr>
            <w:tcW w:w="874" w:type="dxa"/>
            <w:tcBorders>
              <w:top w:val="single" w:sz="4" w:space="0" w:color="FFFFFF" w:themeColor="background1"/>
              <w:bottom w:val="single" w:sz="4" w:space="0" w:color="auto"/>
            </w:tcBorders>
          </w:tcPr>
          <w:p w14:paraId="09BDB3B9" w14:textId="77777777" w:rsidR="001533FA" w:rsidRPr="00634A3B" w:rsidRDefault="001533FA" w:rsidP="001533FA">
            <w:pPr>
              <w:spacing w:after="0"/>
              <w:jc w:val="center"/>
              <w:rPr>
                <w:rFonts w:ascii="Garamond" w:eastAsia="SimSun" w:hAnsi="Garamond" w:cs="Times New Roman"/>
                <w:b/>
                <w:bCs/>
                <w:i/>
                <w:iCs/>
                <w:sz w:val="18"/>
                <w:szCs w:val="18"/>
                <w:rtl/>
                <w:lang w:eastAsia="zh-CN" w:bidi="fa-IR"/>
              </w:rPr>
            </w:pPr>
            <w:r w:rsidRPr="00634A3B">
              <w:rPr>
                <w:rFonts w:ascii="Garamond" w:eastAsia="SimSun" w:hAnsi="Garamond" w:cs="Times New Roman"/>
                <w:b/>
                <w:bCs/>
                <w:i/>
                <w:iCs/>
                <w:sz w:val="18"/>
                <w:szCs w:val="18"/>
                <w:lang w:eastAsia="zh-CN" w:bidi="fa-IR"/>
              </w:rPr>
              <w:t>P-value</w:t>
            </w:r>
          </w:p>
        </w:tc>
        <w:tc>
          <w:tcPr>
            <w:tcW w:w="873" w:type="dxa"/>
            <w:tcBorders>
              <w:top w:val="single" w:sz="4" w:space="0" w:color="FFFFFF" w:themeColor="background1"/>
              <w:bottom w:val="single" w:sz="4" w:space="0" w:color="auto"/>
            </w:tcBorders>
          </w:tcPr>
          <w:p w14:paraId="4DA481EB" w14:textId="77777777" w:rsidR="001533FA" w:rsidRPr="00634A3B" w:rsidRDefault="001533FA" w:rsidP="001533FA">
            <w:pPr>
              <w:spacing w:after="0"/>
              <w:jc w:val="center"/>
              <w:rPr>
                <w:rFonts w:ascii="Garamond" w:eastAsia="SimSun" w:hAnsi="Garamond" w:cs="Times New Roman"/>
                <w:b/>
                <w:bCs/>
                <w:i/>
                <w:iCs/>
                <w:sz w:val="18"/>
                <w:szCs w:val="18"/>
                <w:vertAlign w:val="superscript"/>
                <w:lang w:eastAsia="zh-CN" w:bidi="fa-IR"/>
              </w:rPr>
            </w:pPr>
            <w:r w:rsidRPr="00634A3B">
              <w:rPr>
                <w:rFonts w:ascii="Garamond" w:eastAsia="SimSun" w:hAnsi="Garamond" w:cs="Times New Roman"/>
                <w:b/>
                <w:bCs/>
                <w:i/>
                <w:iCs/>
                <w:sz w:val="18"/>
                <w:szCs w:val="18"/>
                <w:lang w:eastAsia="zh-CN" w:bidi="fa-IR"/>
              </w:rPr>
              <w:t>R</w:t>
            </w:r>
            <w:r w:rsidRPr="00634A3B">
              <w:rPr>
                <w:rFonts w:ascii="Garamond" w:eastAsia="SimSun" w:hAnsi="Garamond" w:cs="Times New Roman"/>
                <w:b/>
                <w:bCs/>
                <w:i/>
                <w:iCs/>
                <w:sz w:val="18"/>
                <w:szCs w:val="18"/>
                <w:vertAlign w:val="superscript"/>
                <w:lang w:eastAsia="zh-CN" w:bidi="fa-IR"/>
              </w:rPr>
              <w:t>2</w:t>
            </w:r>
          </w:p>
        </w:tc>
        <w:tc>
          <w:tcPr>
            <w:tcW w:w="1747" w:type="dxa"/>
            <w:tcBorders>
              <w:top w:val="single" w:sz="4" w:space="0" w:color="FFFFFF" w:themeColor="background1"/>
              <w:bottom w:val="single" w:sz="4" w:space="0" w:color="auto"/>
            </w:tcBorders>
          </w:tcPr>
          <w:p w14:paraId="482F2B81" w14:textId="7FFE9D86" w:rsidR="001533FA" w:rsidRPr="00634A3B" w:rsidRDefault="001533FA" w:rsidP="001533FA">
            <w:pPr>
              <w:spacing w:after="0"/>
              <w:jc w:val="center"/>
              <w:rPr>
                <w:rFonts w:ascii="Garamond" w:eastAsia="SimSun" w:hAnsi="Garamond" w:cs="Times New Roman"/>
                <w:b/>
                <w:bCs/>
                <w:i/>
                <w:iCs/>
                <w:sz w:val="18"/>
                <w:szCs w:val="18"/>
                <w:lang w:eastAsia="zh-CN" w:bidi="fa-IR"/>
              </w:rPr>
            </w:pPr>
            <w:r w:rsidRPr="00634A3B">
              <w:rPr>
                <w:rFonts w:ascii="Garamond" w:eastAsia="SimSun" w:hAnsi="Garamond" w:cs="Times New Roman"/>
                <w:b/>
                <w:bCs/>
                <w:i/>
                <w:iCs/>
                <w:sz w:val="18"/>
                <w:szCs w:val="18"/>
                <w:lang w:eastAsia="zh-CN" w:bidi="fa-IR"/>
              </w:rPr>
              <w:t>β (95% CI)</w:t>
            </w:r>
          </w:p>
        </w:tc>
        <w:tc>
          <w:tcPr>
            <w:tcW w:w="874" w:type="dxa"/>
            <w:tcBorders>
              <w:top w:val="single" w:sz="4" w:space="0" w:color="FFFFFF" w:themeColor="background1"/>
              <w:bottom w:val="single" w:sz="4" w:space="0" w:color="auto"/>
            </w:tcBorders>
          </w:tcPr>
          <w:p w14:paraId="54A4BC8B" w14:textId="77777777" w:rsidR="001533FA" w:rsidRPr="00634A3B" w:rsidRDefault="001533FA" w:rsidP="001533FA">
            <w:pPr>
              <w:spacing w:after="0"/>
              <w:jc w:val="center"/>
              <w:rPr>
                <w:rFonts w:ascii="Garamond" w:eastAsia="SimSun" w:hAnsi="Garamond" w:cs="Times New Roman"/>
                <w:b/>
                <w:bCs/>
                <w:i/>
                <w:iCs/>
                <w:sz w:val="18"/>
                <w:szCs w:val="18"/>
                <w:rtl/>
                <w:lang w:eastAsia="zh-CN" w:bidi="fa-IR"/>
              </w:rPr>
            </w:pPr>
            <w:r w:rsidRPr="00634A3B">
              <w:rPr>
                <w:rFonts w:ascii="Garamond" w:eastAsia="SimSun" w:hAnsi="Garamond" w:cs="Times New Roman"/>
                <w:b/>
                <w:bCs/>
                <w:i/>
                <w:iCs/>
                <w:sz w:val="18"/>
                <w:szCs w:val="18"/>
                <w:lang w:eastAsia="zh-CN" w:bidi="fa-IR"/>
              </w:rPr>
              <w:t>P-value</w:t>
            </w:r>
          </w:p>
        </w:tc>
        <w:tc>
          <w:tcPr>
            <w:tcW w:w="728" w:type="dxa"/>
            <w:tcBorders>
              <w:top w:val="single" w:sz="4" w:space="0" w:color="FFFFFF" w:themeColor="background1"/>
              <w:bottom w:val="single" w:sz="4" w:space="0" w:color="auto"/>
            </w:tcBorders>
          </w:tcPr>
          <w:p w14:paraId="4EE201AD" w14:textId="77777777" w:rsidR="001533FA" w:rsidRPr="00634A3B" w:rsidRDefault="001533FA" w:rsidP="001533FA">
            <w:pPr>
              <w:spacing w:after="0"/>
              <w:jc w:val="center"/>
              <w:rPr>
                <w:rFonts w:ascii="Garamond" w:eastAsia="SimSun" w:hAnsi="Garamond" w:cs="Times New Roman"/>
                <w:b/>
                <w:bCs/>
                <w:i/>
                <w:iCs/>
                <w:sz w:val="18"/>
                <w:szCs w:val="18"/>
                <w:vertAlign w:val="superscript"/>
                <w:lang w:eastAsia="zh-CN" w:bidi="fa-IR"/>
              </w:rPr>
            </w:pPr>
            <w:r w:rsidRPr="00634A3B">
              <w:rPr>
                <w:rFonts w:ascii="Garamond" w:eastAsia="SimSun" w:hAnsi="Garamond" w:cs="Times New Roman"/>
                <w:b/>
                <w:bCs/>
                <w:i/>
                <w:iCs/>
                <w:sz w:val="18"/>
                <w:szCs w:val="18"/>
                <w:lang w:eastAsia="zh-CN" w:bidi="fa-IR"/>
              </w:rPr>
              <w:t>R</w:t>
            </w:r>
            <w:r w:rsidRPr="00634A3B">
              <w:rPr>
                <w:rFonts w:ascii="Garamond" w:eastAsia="SimSun" w:hAnsi="Garamond" w:cs="Times New Roman"/>
                <w:b/>
                <w:bCs/>
                <w:i/>
                <w:iCs/>
                <w:sz w:val="18"/>
                <w:szCs w:val="18"/>
                <w:vertAlign w:val="superscript"/>
                <w:lang w:eastAsia="zh-CN" w:bidi="fa-IR"/>
              </w:rPr>
              <w:t>2</w:t>
            </w:r>
          </w:p>
        </w:tc>
      </w:tr>
      <w:tr w:rsidR="001533FA" w:rsidRPr="00634A3B" w14:paraId="194E6711" w14:textId="77777777" w:rsidTr="001533FA">
        <w:trPr>
          <w:trHeight w:val="152"/>
          <w:jc w:val="center"/>
        </w:trPr>
        <w:tc>
          <w:tcPr>
            <w:tcW w:w="3348" w:type="dxa"/>
            <w:tcBorders>
              <w:top w:val="single" w:sz="4" w:space="0" w:color="auto"/>
            </w:tcBorders>
          </w:tcPr>
          <w:p w14:paraId="0F62DE7A" w14:textId="77777777" w:rsidR="001533FA" w:rsidRPr="00634A3B" w:rsidRDefault="001533FA" w:rsidP="007A1717">
            <w:pPr>
              <w:spacing w:after="0"/>
              <w:jc w:val="both"/>
              <w:rPr>
                <w:rFonts w:ascii="Garamond" w:eastAsia="SimSun" w:hAnsi="Garamond" w:cs="Times New Roman"/>
                <w:i/>
                <w:iCs/>
                <w:sz w:val="18"/>
                <w:szCs w:val="18"/>
                <w:rtl/>
                <w:lang w:eastAsia="zh-CN" w:bidi="fa-IR"/>
              </w:rPr>
            </w:pPr>
          </w:p>
        </w:tc>
        <w:tc>
          <w:tcPr>
            <w:tcW w:w="1747" w:type="dxa"/>
            <w:tcBorders>
              <w:top w:val="single" w:sz="4" w:space="0" w:color="auto"/>
            </w:tcBorders>
          </w:tcPr>
          <w:p w14:paraId="5EFDB533" w14:textId="77777777" w:rsidR="001533FA" w:rsidRPr="00634A3B" w:rsidRDefault="001533FA" w:rsidP="001533FA">
            <w:pPr>
              <w:spacing w:after="0"/>
              <w:jc w:val="center"/>
              <w:rPr>
                <w:rFonts w:ascii="Garamond" w:eastAsia="SimSun" w:hAnsi="Garamond" w:cs="Times New Roman"/>
                <w:b/>
                <w:bCs/>
                <w:i/>
                <w:iCs/>
                <w:sz w:val="18"/>
                <w:szCs w:val="18"/>
                <w:lang w:eastAsia="zh-CN" w:bidi="fa-IR"/>
              </w:rPr>
            </w:pPr>
          </w:p>
        </w:tc>
        <w:tc>
          <w:tcPr>
            <w:tcW w:w="874" w:type="dxa"/>
            <w:tcBorders>
              <w:top w:val="single" w:sz="4" w:space="0" w:color="auto"/>
            </w:tcBorders>
          </w:tcPr>
          <w:p w14:paraId="461D5F49" w14:textId="77777777" w:rsidR="001533FA" w:rsidRPr="00634A3B" w:rsidRDefault="001533FA" w:rsidP="001533FA">
            <w:pPr>
              <w:spacing w:after="0"/>
              <w:jc w:val="center"/>
              <w:rPr>
                <w:rFonts w:ascii="Garamond" w:eastAsia="SimSun" w:hAnsi="Garamond" w:cs="Times New Roman"/>
                <w:b/>
                <w:bCs/>
                <w:i/>
                <w:iCs/>
                <w:sz w:val="18"/>
                <w:szCs w:val="18"/>
                <w:lang w:eastAsia="zh-CN" w:bidi="fa-IR"/>
              </w:rPr>
            </w:pPr>
          </w:p>
        </w:tc>
        <w:tc>
          <w:tcPr>
            <w:tcW w:w="873" w:type="dxa"/>
            <w:tcBorders>
              <w:top w:val="single" w:sz="4" w:space="0" w:color="auto"/>
            </w:tcBorders>
          </w:tcPr>
          <w:p w14:paraId="6FDD53BA" w14:textId="77777777" w:rsidR="001533FA" w:rsidRPr="00634A3B" w:rsidRDefault="001533FA" w:rsidP="001533FA">
            <w:pPr>
              <w:spacing w:after="0"/>
              <w:jc w:val="center"/>
              <w:rPr>
                <w:rFonts w:ascii="Garamond" w:eastAsia="SimSun" w:hAnsi="Garamond" w:cs="Times New Roman"/>
                <w:b/>
                <w:bCs/>
                <w:i/>
                <w:iCs/>
                <w:sz w:val="18"/>
                <w:szCs w:val="18"/>
                <w:lang w:eastAsia="zh-CN" w:bidi="fa-IR"/>
              </w:rPr>
            </w:pPr>
          </w:p>
        </w:tc>
        <w:tc>
          <w:tcPr>
            <w:tcW w:w="1747" w:type="dxa"/>
            <w:tcBorders>
              <w:top w:val="single" w:sz="4" w:space="0" w:color="auto"/>
            </w:tcBorders>
          </w:tcPr>
          <w:p w14:paraId="18E1E91B" w14:textId="77777777" w:rsidR="001533FA" w:rsidRPr="00634A3B" w:rsidRDefault="001533FA" w:rsidP="001533FA">
            <w:pPr>
              <w:spacing w:after="0"/>
              <w:jc w:val="center"/>
              <w:rPr>
                <w:rFonts w:ascii="Garamond" w:eastAsia="SimSun" w:hAnsi="Garamond" w:cs="Times New Roman"/>
                <w:b/>
                <w:bCs/>
                <w:i/>
                <w:iCs/>
                <w:sz w:val="18"/>
                <w:szCs w:val="18"/>
                <w:lang w:eastAsia="zh-CN" w:bidi="fa-IR"/>
              </w:rPr>
            </w:pPr>
          </w:p>
        </w:tc>
        <w:tc>
          <w:tcPr>
            <w:tcW w:w="874" w:type="dxa"/>
            <w:tcBorders>
              <w:top w:val="single" w:sz="4" w:space="0" w:color="auto"/>
            </w:tcBorders>
          </w:tcPr>
          <w:p w14:paraId="2DB85EE4" w14:textId="77777777" w:rsidR="001533FA" w:rsidRPr="00634A3B" w:rsidRDefault="001533FA" w:rsidP="001533FA">
            <w:pPr>
              <w:spacing w:after="0"/>
              <w:jc w:val="center"/>
              <w:rPr>
                <w:rFonts w:ascii="Garamond" w:eastAsia="SimSun" w:hAnsi="Garamond" w:cs="Times New Roman"/>
                <w:b/>
                <w:bCs/>
                <w:i/>
                <w:iCs/>
                <w:sz w:val="18"/>
                <w:szCs w:val="18"/>
                <w:lang w:eastAsia="zh-CN" w:bidi="fa-IR"/>
              </w:rPr>
            </w:pPr>
          </w:p>
        </w:tc>
        <w:tc>
          <w:tcPr>
            <w:tcW w:w="728" w:type="dxa"/>
            <w:tcBorders>
              <w:top w:val="single" w:sz="4" w:space="0" w:color="auto"/>
            </w:tcBorders>
          </w:tcPr>
          <w:p w14:paraId="151D1F81" w14:textId="77777777" w:rsidR="001533FA" w:rsidRPr="00634A3B" w:rsidRDefault="001533FA" w:rsidP="001533FA">
            <w:pPr>
              <w:spacing w:after="0"/>
              <w:jc w:val="center"/>
              <w:rPr>
                <w:rFonts w:ascii="Garamond" w:eastAsia="SimSun" w:hAnsi="Garamond" w:cs="Times New Roman"/>
                <w:b/>
                <w:bCs/>
                <w:i/>
                <w:iCs/>
                <w:sz w:val="18"/>
                <w:szCs w:val="18"/>
                <w:lang w:eastAsia="zh-CN" w:bidi="fa-IR"/>
              </w:rPr>
            </w:pPr>
          </w:p>
        </w:tc>
      </w:tr>
      <w:tr w:rsidR="00055402" w:rsidRPr="00634A3B" w14:paraId="29BEA2B6" w14:textId="77777777" w:rsidTr="007A1717">
        <w:trPr>
          <w:trHeight w:val="264"/>
          <w:jc w:val="center"/>
        </w:trPr>
        <w:tc>
          <w:tcPr>
            <w:tcW w:w="3348" w:type="dxa"/>
          </w:tcPr>
          <w:p w14:paraId="463221AF"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Education of women</w:t>
            </w:r>
          </w:p>
        </w:tc>
        <w:tc>
          <w:tcPr>
            <w:tcW w:w="1747" w:type="dxa"/>
          </w:tcPr>
          <w:p w14:paraId="0C430328"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4" w:type="dxa"/>
          </w:tcPr>
          <w:p w14:paraId="01DCBB13"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3" w:type="dxa"/>
          </w:tcPr>
          <w:p w14:paraId="0C017B75"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1747" w:type="dxa"/>
          </w:tcPr>
          <w:p w14:paraId="2FE9E9C9"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874" w:type="dxa"/>
          </w:tcPr>
          <w:p w14:paraId="3BBA89EB"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val="restart"/>
          </w:tcPr>
          <w:p w14:paraId="7E49D904" w14:textId="77777777" w:rsidR="00055402" w:rsidRPr="00634A3B" w:rsidRDefault="00055402" w:rsidP="001533FA">
            <w:pPr>
              <w:spacing w:after="0"/>
              <w:jc w:val="center"/>
              <w:rPr>
                <w:rFonts w:ascii="Garamond" w:hAnsi="Garamond" w:cs="Times New Roman"/>
                <w:sz w:val="18"/>
                <w:szCs w:val="18"/>
                <w:rtl/>
                <w:lang w:bidi="fa-IR"/>
              </w:rPr>
            </w:pPr>
          </w:p>
          <w:p w14:paraId="72177279" w14:textId="77777777" w:rsidR="00055402" w:rsidRPr="00634A3B" w:rsidRDefault="00055402" w:rsidP="001533FA">
            <w:pPr>
              <w:spacing w:after="0"/>
              <w:jc w:val="center"/>
              <w:rPr>
                <w:rFonts w:ascii="Garamond" w:hAnsi="Garamond" w:cs="Times New Roman"/>
                <w:sz w:val="18"/>
                <w:szCs w:val="18"/>
                <w:rtl/>
                <w:lang w:bidi="fa-IR"/>
              </w:rPr>
            </w:pPr>
          </w:p>
          <w:p w14:paraId="088F8E43" w14:textId="77777777" w:rsidR="00055402" w:rsidRPr="00634A3B" w:rsidRDefault="00055402" w:rsidP="001533FA">
            <w:pPr>
              <w:spacing w:after="0"/>
              <w:jc w:val="center"/>
              <w:rPr>
                <w:rFonts w:ascii="Garamond" w:hAnsi="Garamond" w:cs="Times New Roman"/>
                <w:sz w:val="18"/>
                <w:szCs w:val="18"/>
                <w:rtl/>
                <w:lang w:bidi="fa-IR"/>
              </w:rPr>
            </w:pPr>
          </w:p>
          <w:p w14:paraId="06514F06" w14:textId="77777777" w:rsidR="00055402" w:rsidRPr="00634A3B" w:rsidRDefault="00055402" w:rsidP="001533FA">
            <w:pPr>
              <w:spacing w:after="0"/>
              <w:jc w:val="center"/>
              <w:rPr>
                <w:rFonts w:ascii="Garamond" w:hAnsi="Garamond" w:cs="Times New Roman"/>
                <w:sz w:val="18"/>
                <w:szCs w:val="18"/>
                <w:rtl/>
                <w:lang w:bidi="fa-IR"/>
              </w:rPr>
            </w:pPr>
          </w:p>
          <w:p w14:paraId="785152DF" w14:textId="77777777" w:rsidR="00055402" w:rsidRPr="00634A3B" w:rsidRDefault="00055402" w:rsidP="001533FA">
            <w:pPr>
              <w:spacing w:after="0"/>
              <w:jc w:val="center"/>
              <w:rPr>
                <w:rFonts w:ascii="Garamond" w:hAnsi="Garamond" w:cs="Times New Roman"/>
                <w:sz w:val="18"/>
                <w:szCs w:val="18"/>
                <w:rtl/>
                <w:lang w:bidi="fa-IR"/>
              </w:rPr>
            </w:pPr>
          </w:p>
          <w:p w14:paraId="62E52FF8" w14:textId="77777777" w:rsidR="00055402" w:rsidRPr="00634A3B" w:rsidRDefault="00055402" w:rsidP="001533FA">
            <w:pPr>
              <w:spacing w:after="0"/>
              <w:jc w:val="center"/>
              <w:rPr>
                <w:rFonts w:ascii="Garamond" w:hAnsi="Garamond" w:cs="Times New Roman"/>
                <w:sz w:val="18"/>
                <w:szCs w:val="18"/>
                <w:rtl/>
                <w:lang w:bidi="fa-IR"/>
              </w:rPr>
            </w:pPr>
          </w:p>
          <w:p w14:paraId="0D6E19C9" w14:textId="77777777" w:rsidR="00055402" w:rsidRPr="00634A3B" w:rsidRDefault="00055402" w:rsidP="001533FA">
            <w:pPr>
              <w:spacing w:after="0"/>
              <w:jc w:val="center"/>
              <w:rPr>
                <w:rFonts w:ascii="Garamond" w:hAnsi="Garamond" w:cs="Times New Roman"/>
                <w:sz w:val="18"/>
                <w:szCs w:val="18"/>
                <w:rtl/>
                <w:lang w:bidi="fa-IR"/>
              </w:rPr>
            </w:pPr>
          </w:p>
          <w:p w14:paraId="53DFDB95" w14:textId="77777777" w:rsidR="00055402" w:rsidRPr="00634A3B" w:rsidRDefault="00055402" w:rsidP="001533FA">
            <w:pPr>
              <w:spacing w:after="0"/>
              <w:jc w:val="center"/>
              <w:rPr>
                <w:rFonts w:ascii="Garamond" w:hAnsi="Garamond" w:cs="Times New Roman"/>
                <w:sz w:val="18"/>
                <w:szCs w:val="18"/>
                <w:rtl/>
                <w:lang w:bidi="fa-IR"/>
              </w:rPr>
            </w:pPr>
          </w:p>
          <w:p w14:paraId="4DF7B95F" w14:textId="77777777" w:rsidR="00055402" w:rsidRPr="00634A3B" w:rsidRDefault="00055402" w:rsidP="001533FA">
            <w:pPr>
              <w:spacing w:after="0"/>
              <w:jc w:val="center"/>
              <w:rPr>
                <w:rFonts w:ascii="Garamond" w:hAnsi="Garamond" w:cs="Times New Roman"/>
                <w:sz w:val="18"/>
                <w:szCs w:val="18"/>
                <w:rtl/>
                <w:lang w:bidi="fa-IR"/>
              </w:rPr>
            </w:pPr>
          </w:p>
          <w:p w14:paraId="338F4DF9" w14:textId="77777777" w:rsidR="00055402" w:rsidRPr="00634A3B" w:rsidRDefault="00055402" w:rsidP="001533FA">
            <w:pPr>
              <w:spacing w:after="0"/>
              <w:jc w:val="center"/>
              <w:rPr>
                <w:rFonts w:ascii="Garamond" w:hAnsi="Garamond" w:cs="Times New Roman"/>
                <w:sz w:val="18"/>
                <w:szCs w:val="18"/>
                <w:rtl/>
                <w:lang w:bidi="fa-IR"/>
              </w:rPr>
            </w:pPr>
          </w:p>
          <w:p w14:paraId="1BAF28D8" w14:textId="77777777" w:rsidR="00055402" w:rsidRPr="00634A3B" w:rsidRDefault="00055402" w:rsidP="001533FA">
            <w:pPr>
              <w:spacing w:after="0"/>
              <w:jc w:val="center"/>
              <w:rPr>
                <w:rFonts w:ascii="Garamond" w:hAnsi="Garamond" w:cs="Times New Roman"/>
                <w:sz w:val="18"/>
                <w:szCs w:val="18"/>
                <w:rtl/>
                <w:lang w:bidi="fa-IR"/>
              </w:rPr>
            </w:pPr>
            <w:r w:rsidRPr="00634A3B">
              <w:rPr>
                <w:rFonts w:ascii="Garamond" w:hAnsi="Garamond" w:cs="Times New Roman"/>
                <w:sz w:val="18"/>
                <w:szCs w:val="18"/>
                <w:lang w:bidi="fa-IR"/>
              </w:rPr>
              <w:t>0.52</w:t>
            </w:r>
          </w:p>
        </w:tc>
      </w:tr>
      <w:tr w:rsidR="00055402" w:rsidRPr="00634A3B" w14:paraId="2B5F3352" w14:textId="77777777" w:rsidTr="007A1717">
        <w:trPr>
          <w:trHeight w:val="90"/>
          <w:jc w:val="center"/>
        </w:trPr>
        <w:tc>
          <w:tcPr>
            <w:tcW w:w="3348" w:type="dxa"/>
          </w:tcPr>
          <w:p w14:paraId="1174FB75"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&lt;High school(Ref)</w:t>
            </w:r>
          </w:p>
        </w:tc>
        <w:tc>
          <w:tcPr>
            <w:tcW w:w="1747" w:type="dxa"/>
          </w:tcPr>
          <w:p w14:paraId="4FDF7B17" w14:textId="77777777" w:rsidR="00055402" w:rsidRPr="00634A3B" w:rsidRDefault="00055402" w:rsidP="001533FA">
            <w:pPr>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4B81F50D"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3" w:type="dxa"/>
            <w:vMerge w:val="restart"/>
          </w:tcPr>
          <w:p w14:paraId="53A2C971" w14:textId="77777777" w:rsidR="00055402" w:rsidRPr="00634A3B" w:rsidRDefault="00055402" w:rsidP="001533FA">
            <w:pPr>
              <w:spacing w:after="0"/>
              <w:jc w:val="center"/>
              <w:rPr>
                <w:rFonts w:ascii="Garamond" w:eastAsia="SimSun" w:hAnsi="Garamond" w:cs="Times New Roman"/>
                <w:sz w:val="18"/>
                <w:szCs w:val="18"/>
                <w:rtl/>
                <w:lang w:eastAsia="zh-CN" w:bidi="fa-IR"/>
              </w:rPr>
            </w:pPr>
          </w:p>
          <w:p w14:paraId="2716C619" w14:textId="77777777" w:rsidR="00055402" w:rsidRPr="00634A3B" w:rsidRDefault="00055402" w:rsidP="001533FA">
            <w:pPr>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0.23</w:t>
            </w:r>
          </w:p>
          <w:p w14:paraId="2FBA82F4" w14:textId="77777777" w:rsidR="00055402" w:rsidRPr="00634A3B" w:rsidRDefault="00055402" w:rsidP="001533FA">
            <w:pPr>
              <w:spacing w:after="0"/>
              <w:jc w:val="center"/>
              <w:rPr>
                <w:rFonts w:ascii="Garamond" w:eastAsia="SimSun" w:hAnsi="Garamond" w:cs="Times New Roman"/>
                <w:sz w:val="18"/>
                <w:szCs w:val="18"/>
                <w:rtl/>
                <w:lang w:eastAsia="zh-CN" w:bidi="fa-IR"/>
              </w:rPr>
            </w:pPr>
          </w:p>
          <w:p w14:paraId="213E8443"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7664CBF6"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13F1A377"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3818D2E3"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715AE1D5" w14:textId="77777777" w:rsidTr="007A1717">
        <w:trPr>
          <w:trHeight w:val="264"/>
          <w:jc w:val="center"/>
        </w:trPr>
        <w:tc>
          <w:tcPr>
            <w:tcW w:w="3348" w:type="dxa"/>
          </w:tcPr>
          <w:p w14:paraId="7E4096FE"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High school</w:t>
            </w:r>
          </w:p>
        </w:tc>
        <w:tc>
          <w:tcPr>
            <w:tcW w:w="1747" w:type="dxa"/>
          </w:tcPr>
          <w:p w14:paraId="0EED960C"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-0.53 (-1.04, -0.02)</w:t>
            </w:r>
          </w:p>
        </w:tc>
        <w:tc>
          <w:tcPr>
            <w:tcW w:w="874" w:type="dxa"/>
          </w:tcPr>
          <w:p w14:paraId="4BA202EE"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0.004</w:t>
            </w:r>
          </w:p>
        </w:tc>
        <w:tc>
          <w:tcPr>
            <w:tcW w:w="873" w:type="dxa"/>
            <w:vMerge/>
          </w:tcPr>
          <w:p w14:paraId="2157439F"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2BC9F877"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-0.02 (-0.48, 0.44)</w:t>
            </w:r>
          </w:p>
        </w:tc>
        <w:tc>
          <w:tcPr>
            <w:tcW w:w="874" w:type="dxa"/>
          </w:tcPr>
          <w:p w14:paraId="7E4DAE91"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0.922</w:t>
            </w:r>
          </w:p>
        </w:tc>
        <w:tc>
          <w:tcPr>
            <w:tcW w:w="728" w:type="dxa"/>
            <w:vMerge/>
          </w:tcPr>
          <w:p w14:paraId="052ED981"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0B1FBC52" w14:textId="77777777" w:rsidTr="007A1717">
        <w:trPr>
          <w:trHeight w:val="264"/>
          <w:jc w:val="center"/>
        </w:trPr>
        <w:tc>
          <w:tcPr>
            <w:tcW w:w="3348" w:type="dxa"/>
          </w:tcPr>
          <w:p w14:paraId="46969C85"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&gt;High school</w:t>
            </w:r>
          </w:p>
        </w:tc>
        <w:tc>
          <w:tcPr>
            <w:tcW w:w="1747" w:type="dxa"/>
          </w:tcPr>
          <w:p w14:paraId="1AFF62C6"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-1.92 (-2.43, -1.41)</w:t>
            </w:r>
          </w:p>
        </w:tc>
        <w:tc>
          <w:tcPr>
            <w:tcW w:w="874" w:type="dxa"/>
          </w:tcPr>
          <w:p w14:paraId="527D1235"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&lt;0.001</w:t>
            </w:r>
          </w:p>
        </w:tc>
        <w:tc>
          <w:tcPr>
            <w:tcW w:w="873" w:type="dxa"/>
            <w:vMerge/>
          </w:tcPr>
          <w:p w14:paraId="233051A6"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0FB91158"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-0.71 (-1.23, -0.19)</w:t>
            </w:r>
          </w:p>
        </w:tc>
        <w:tc>
          <w:tcPr>
            <w:tcW w:w="874" w:type="dxa"/>
          </w:tcPr>
          <w:p w14:paraId="49DB0DBF"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0.007</w:t>
            </w:r>
          </w:p>
        </w:tc>
        <w:tc>
          <w:tcPr>
            <w:tcW w:w="728" w:type="dxa"/>
            <w:vMerge/>
          </w:tcPr>
          <w:p w14:paraId="73AB3BBD"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16825277" w14:textId="77777777" w:rsidTr="007A1717">
        <w:trPr>
          <w:trHeight w:val="264"/>
          <w:jc w:val="center"/>
        </w:trPr>
        <w:tc>
          <w:tcPr>
            <w:tcW w:w="3348" w:type="dxa"/>
          </w:tcPr>
          <w:p w14:paraId="5B88569A"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Education of men</w:t>
            </w:r>
          </w:p>
        </w:tc>
        <w:tc>
          <w:tcPr>
            <w:tcW w:w="1747" w:type="dxa"/>
          </w:tcPr>
          <w:p w14:paraId="186F305C"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4" w:type="dxa"/>
          </w:tcPr>
          <w:p w14:paraId="7C9EE7CD"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3" w:type="dxa"/>
          </w:tcPr>
          <w:p w14:paraId="772F8E05"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1747" w:type="dxa"/>
          </w:tcPr>
          <w:p w14:paraId="76683B0B"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p>
        </w:tc>
        <w:tc>
          <w:tcPr>
            <w:tcW w:w="874" w:type="dxa"/>
          </w:tcPr>
          <w:p w14:paraId="17ADFE20"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tcPr>
          <w:p w14:paraId="08FABF1C"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1EDF34BB" w14:textId="77777777" w:rsidTr="007A1717">
        <w:trPr>
          <w:trHeight w:val="320"/>
          <w:jc w:val="center"/>
        </w:trPr>
        <w:tc>
          <w:tcPr>
            <w:tcW w:w="3348" w:type="dxa"/>
          </w:tcPr>
          <w:p w14:paraId="20A26909"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&lt;High school(Ref)</w:t>
            </w:r>
          </w:p>
        </w:tc>
        <w:tc>
          <w:tcPr>
            <w:tcW w:w="1747" w:type="dxa"/>
          </w:tcPr>
          <w:p w14:paraId="11A454E4" w14:textId="77777777" w:rsidR="00055402" w:rsidRPr="00634A3B" w:rsidRDefault="00055402" w:rsidP="001533FA">
            <w:pPr>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68596167"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3" w:type="dxa"/>
            <w:vMerge w:val="restart"/>
          </w:tcPr>
          <w:p w14:paraId="47FA9D8F" w14:textId="77777777" w:rsidR="00055402" w:rsidRPr="00634A3B" w:rsidRDefault="00055402" w:rsidP="001533FA">
            <w:pPr>
              <w:spacing w:after="0"/>
              <w:jc w:val="center"/>
              <w:rPr>
                <w:rFonts w:ascii="Garamond" w:eastAsia="SimSun" w:hAnsi="Garamond" w:cs="Times New Roman"/>
                <w:sz w:val="18"/>
                <w:szCs w:val="18"/>
                <w:rtl/>
                <w:lang w:eastAsia="zh-CN" w:bidi="fa-IR"/>
              </w:rPr>
            </w:pPr>
          </w:p>
          <w:p w14:paraId="747B5B6D" w14:textId="77777777" w:rsidR="00055402" w:rsidRPr="00634A3B" w:rsidRDefault="00055402" w:rsidP="001533FA">
            <w:pPr>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0.15</w:t>
            </w:r>
          </w:p>
          <w:p w14:paraId="3B6F54B1"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3910D9F3"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56861C56"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71FA0002"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25B78B4C" w14:textId="77777777" w:rsidTr="007A1717">
        <w:trPr>
          <w:trHeight w:val="264"/>
          <w:jc w:val="center"/>
        </w:trPr>
        <w:tc>
          <w:tcPr>
            <w:tcW w:w="3348" w:type="dxa"/>
          </w:tcPr>
          <w:p w14:paraId="73F6A1E7"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High school</w:t>
            </w:r>
          </w:p>
        </w:tc>
        <w:tc>
          <w:tcPr>
            <w:tcW w:w="1747" w:type="dxa"/>
          </w:tcPr>
          <w:p w14:paraId="57AE0F0E"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-1.10(-1.59,-0.62)</w:t>
            </w:r>
          </w:p>
        </w:tc>
        <w:tc>
          <w:tcPr>
            <w:tcW w:w="874" w:type="dxa"/>
          </w:tcPr>
          <w:p w14:paraId="4B847AE8" w14:textId="77777777" w:rsidR="00055402" w:rsidRPr="00634A3B" w:rsidRDefault="00055402" w:rsidP="001533FA">
            <w:pPr>
              <w:spacing w:after="0"/>
              <w:jc w:val="center"/>
              <w:rPr>
                <w:rFonts w:ascii="Garamond" w:eastAsia="SimSun" w:hAnsi="Garamond" w:cs="Times New Roman"/>
                <w:sz w:val="18"/>
                <w:szCs w:val="18"/>
                <w:lang w:eastAsia="zh-CN"/>
              </w:rPr>
            </w:pPr>
            <w:r w:rsidRPr="00634A3B">
              <w:rPr>
                <w:rFonts w:ascii="Garamond" w:eastAsia="SimSun" w:hAnsi="Garamond" w:cs="Times New Roman"/>
                <w:sz w:val="18"/>
                <w:szCs w:val="18"/>
                <w:lang w:eastAsia="zh-CN" w:bidi="fa-IR"/>
              </w:rPr>
              <w:t>&lt;0.001</w:t>
            </w:r>
          </w:p>
        </w:tc>
        <w:tc>
          <w:tcPr>
            <w:tcW w:w="873" w:type="dxa"/>
            <w:vMerge/>
          </w:tcPr>
          <w:p w14:paraId="346BE28F"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29DF5E58"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-0.23 (-0.64,0.17)</w:t>
            </w:r>
          </w:p>
        </w:tc>
        <w:tc>
          <w:tcPr>
            <w:tcW w:w="874" w:type="dxa"/>
          </w:tcPr>
          <w:p w14:paraId="79331A00"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0.267</w:t>
            </w:r>
          </w:p>
        </w:tc>
        <w:tc>
          <w:tcPr>
            <w:tcW w:w="728" w:type="dxa"/>
            <w:vMerge/>
          </w:tcPr>
          <w:p w14:paraId="38796F81"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12EFA924" w14:textId="77777777" w:rsidTr="007A1717">
        <w:trPr>
          <w:trHeight w:val="264"/>
          <w:jc w:val="center"/>
        </w:trPr>
        <w:tc>
          <w:tcPr>
            <w:tcW w:w="3348" w:type="dxa"/>
          </w:tcPr>
          <w:p w14:paraId="0D679783"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&gt;High school</w:t>
            </w:r>
          </w:p>
        </w:tc>
        <w:tc>
          <w:tcPr>
            <w:tcW w:w="1747" w:type="dxa"/>
          </w:tcPr>
          <w:p w14:paraId="5A2C3935"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-1.61(-2.11,-1.11)</w:t>
            </w:r>
          </w:p>
        </w:tc>
        <w:tc>
          <w:tcPr>
            <w:tcW w:w="874" w:type="dxa"/>
          </w:tcPr>
          <w:p w14:paraId="6D9B7E11" w14:textId="77777777" w:rsidR="00055402" w:rsidRPr="00634A3B" w:rsidRDefault="00055402" w:rsidP="001533FA">
            <w:pPr>
              <w:spacing w:after="0"/>
              <w:jc w:val="center"/>
              <w:rPr>
                <w:rFonts w:ascii="Garamond" w:eastAsia="SimSun" w:hAnsi="Garamond" w:cs="Times New Roman"/>
                <w:sz w:val="18"/>
                <w:szCs w:val="18"/>
                <w:lang w:eastAsia="zh-CN"/>
              </w:rPr>
            </w:pPr>
            <w:r w:rsidRPr="00634A3B">
              <w:rPr>
                <w:rFonts w:ascii="Garamond" w:eastAsia="SimSun" w:hAnsi="Garamond" w:cs="Times New Roman"/>
                <w:sz w:val="18"/>
                <w:szCs w:val="18"/>
                <w:lang w:eastAsia="zh-CN" w:bidi="fa-IR"/>
              </w:rPr>
              <w:t>&lt;0.001</w:t>
            </w:r>
          </w:p>
        </w:tc>
        <w:tc>
          <w:tcPr>
            <w:tcW w:w="873" w:type="dxa"/>
            <w:vMerge/>
          </w:tcPr>
          <w:p w14:paraId="01404DE3"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1AF8ACBF"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0.09 (-0.40, 0.58)</w:t>
            </w:r>
          </w:p>
        </w:tc>
        <w:tc>
          <w:tcPr>
            <w:tcW w:w="874" w:type="dxa"/>
          </w:tcPr>
          <w:p w14:paraId="5107E677"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0.719</w:t>
            </w:r>
          </w:p>
        </w:tc>
        <w:tc>
          <w:tcPr>
            <w:tcW w:w="728" w:type="dxa"/>
            <w:vMerge/>
          </w:tcPr>
          <w:p w14:paraId="372148B9"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5912FD4A" w14:textId="77777777" w:rsidTr="007A1717">
        <w:trPr>
          <w:trHeight w:val="70"/>
          <w:jc w:val="center"/>
        </w:trPr>
        <w:tc>
          <w:tcPr>
            <w:tcW w:w="3348" w:type="dxa"/>
          </w:tcPr>
          <w:p w14:paraId="0F388BF2"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Occupation position (women)</w:t>
            </w:r>
          </w:p>
        </w:tc>
        <w:tc>
          <w:tcPr>
            <w:tcW w:w="1747" w:type="dxa"/>
          </w:tcPr>
          <w:p w14:paraId="075D696E"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4" w:type="dxa"/>
          </w:tcPr>
          <w:p w14:paraId="25A26260"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3" w:type="dxa"/>
          </w:tcPr>
          <w:p w14:paraId="61A4C64E"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1747" w:type="dxa"/>
          </w:tcPr>
          <w:p w14:paraId="0958787A"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p>
        </w:tc>
        <w:tc>
          <w:tcPr>
            <w:tcW w:w="874" w:type="dxa"/>
          </w:tcPr>
          <w:p w14:paraId="2212A781"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tcPr>
          <w:p w14:paraId="40B0C8C5"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536CFE1F" w14:textId="77777777" w:rsidTr="007A1717">
        <w:trPr>
          <w:trHeight w:val="78"/>
          <w:jc w:val="center"/>
        </w:trPr>
        <w:tc>
          <w:tcPr>
            <w:tcW w:w="3348" w:type="dxa"/>
          </w:tcPr>
          <w:p w14:paraId="488BE3E9"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First (</w:t>
            </w:r>
            <w:proofErr w:type="spellStart"/>
            <w:r w:rsidRPr="00634A3B">
              <w:rPr>
                <w:rFonts w:ascii="Garamond" w:eastAsia="Times New Roman" w:hAnsi="Garamond" w:cs="Times New Roman"/>
                <w:sz w:val="18"/>
                <w:szCs w:val="18"/>
                <w:lang w:eastAsia="zh-CN"/>
              </w:rPr>
              <w:t>Professional,ref</w:t>
            </w:r>
            <w:proofErr w:type="spellEnd"/>
            <w:r w:rsidRPr="00634A3B">
              <w:rPr>
                <w:rFonts w:ascii="Garamond" w:eastAsia="Times New Roman" w:hAnsi="Garamond" w:cs="Times New Roman"/>
                <w:sz w:val="18"/>
                <w:szCs w:val="18"/>
                <w:lang w:eastAsia="zh-CN"/>
              </w:rPr>
              <w:t>)</w:t>
            </w:r>
          </w:p>
        </w:tc>
        <w:tc>
          <w:tcPr>
            <w:tcW w:w="1747" w:type="dxa"/>
          </w:tcPr>
          <w:p w14:paraId="39B34E4B"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4" w:type="dxa"/>
          </w:tcPr>
          <w:p w14:paraId="2ECF5542"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3" w:type="dxa"/>
            <w:vMerge w:val="restart"/>
          </w:tcPr>
          <w:p w14:paraId="63069FCA" w14:textId="77777777" w:rsidR="00055402" w:rsidRPr="00634A3B" w:rsidRDefault="00055402" w:rsidP="001533FA">
            <w:pPr>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0.20</w:t>
            </w:r>
          </w:p>
        </w:tc>
        <w:tc>
          <w:tcPr>
            <w:tcW w:w="1747" w:type="dxa"/>
          </w:tcPr>
          <w:p w14:paraId="102CE7EB"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25C9EC8D"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4E84B051"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700754C6" w14:textId="77777777" w:rsidTr="007A1717">
        <w:trPr>
          <w:trHeight w:val="70"/>
          <w:jc w:val="center"/>
        </w:trPr>
        <w:tc>
          <w:tcPr>
            <w:tcW w:w="3348" w:type="dxa"/>
          </w:tcPr>
          <w:p w14:paraId="175DDE48"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2th and 3th (Skilled)</w:t>
            </w:r>
          </w:p>
        </w:tc>
        <w:tc>
          <w:tcPr>
            <w:tcW w:w="1747" w:type="dxa"/>
          </w:tcPr>
          <w:p w14:paraId="07251CAB"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-1.82(-2.29,-1.35)</w:t>
            </w:r>
          </w:p>
        </w:tc>
        <w:tc>
          <w:tcPr>
            <w:tcW w:w="874" w:type="dxa"/>
          </w:tcPr>
          <w:p w14:paraId="35C97B8D"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&lt;0.001</w:t>
            </w:r>
          </w:p>
        </w:tc>
        <w:tc>
          <w:tcPr>
            <w:tcW w:w="873" w:type="dxa"/>
            <w:vMerge/>
          </w:tcPr>
          <w:p w14:paraId="0D95A93E"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418A5AE8"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-1.16 (-1.53, -0.79)</w:t>
            </w:r>
          </w:p>
        </w:tc>
        <w:tc>
          <w:tcPr>
            <w:tcW w:w="874" w:type="dxa"/>
          </w:tcPr>
          <w:p w14:paraId="73CE56A3"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&lt;0.001</w:t>
            </w:r>
          </w:p>
        </w:tc>
        <w:tc>
          <w:tcPr>
            <w:tcW w:w="728" w:type="dxa"/>
            <w:vMerge/>
          </w:tcPr>
          <w:p w14:paraId="4DDE9BAF"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5887B9E2" w14:textId="77777777" w:rsidTr="007A1717">
        <w:trPr>
          <w:trHeight w:val="70"/>
          <w:jc w:val="center"/>
        </w:trPr>
        <w:tc>
          <w:tcPr>
            <w:tcW w:w="3348" w:type="dxa"/>
          </w:tcPr>
          <w:p w14:paraId="644C25B7"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Occupation position (men)</w:t>
            </w:r>
          </w:p>
        </w:tc>
        <w:tc>
          <w:tcPr>
            <w:tcW w:w="1747" w:type="dxa"/>
          </w:tcPr>
          <w:p w14:paraId="584FCC00"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4" w:type="dxa"/>
          </w:tcPr>
          <w:p w14:paraId="0851F2C5"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3" w:type="dxa"/>
          </w:tcPr>
          <w:p w14:paraId="4ADB3014"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1747" w:type="dxa"/>
          </w:tcPr>
          <w:p w14:paraId="55D0582A"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p>
        </w:tc>
        <w:tc>
          <w:tcPr>
            <w:tcW w:w="874" w:type="dxa"/>
          </w:tcPr>
          <w:p w14:paraId="34D3287D"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tcPr>
          <w:p w14:paraId="23C50619"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49C367FD" w14:textId="77777777" w:rsidTr="007A1717">
        <w:trPr>
          <w:trHeight w:val="264"/>
          <w:jc w:val="center"/>
        </w:trPr>
        <w:tc>
          <w:tcPr>
            <w:tcW w:w="3348" w:type="dxa"/>
          </w:tcPr>
          <w:p w14:paraId="69F2F3E8" w14:textId="25B6FB3A" w:rsidR="00055402" w:rsidRPr="00634A3B" w:rsidRDefault="001533FA"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First (Professional</w:t>
            </w:r>
            <w:r w:rsidR="00055402" w:rsidRPr="00634A3B">
              <w:rPr>
                <w:rFonts w:ascii="Garamond" w:eastAsia="Times New Roman" w:hAnsi="Garamond" w:cs="Times New Roman"/>
                <w:sz w:val="18"/>
                <w:szCs w:val="18"/>
                <w:lang w:eastAsia="zh-CN"/>
              </w:rPr>
              <w:t>,</w:t>
            </w:r>
            <w:r w:rsidRPr="00634A3B">
              <w:rPr>
                <w:rFonts w:ascii="Garamond" w:hAnsi="Garamond" w:cs="Times New Roman" w:hint="eastAsia"/>
                <w:sz w:val="18"/>
                <w:szCs w:val="18"/>
                <w:lang w:eastAsia="ko-KR"/>
              </w:rPr>
              <w:t xml:space="preserve"> </w:t>
            </w:r>
            <w:r w:rsidR="00055402" w:rsidRPr="00634A3B">
              <w:rPr>
                <w:rFonts w:ascii="Garamond" w:eastAsia="Times New Roman" w:hAnsi="Garamond" w:cs="Times New Roman"/>
                <w:sz w:val="18"/>
                <w:szCs w:val="18"/>
                <w:lang w:eastAsia="zh-CN"/>
              </w:rPr>
              <w:t>ref )</w:t>
            </w:r>
          </w:p>
        </w:tc>
        <w:tc>
          <w:tcPr>
            <w:tcW w:w="1747" w:type="dxa"/>
          </w:tcPr>
          <w:p w14:paraId="2883FF32"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4" w:type="dxa"/>
          </w:tcPr>
          <w:p w14:paraId="6AE1FAED"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3" w:type="dxa"/>
            <w:vMerge w:val="restart"/>
          </w:tcPr>
          <w:p w14:paraId="7A644729" w14:textId="77777777" w:rsidR="00055402" w:rsidRPr="00634A3B" w:rsidRDefault="00055402" w:rsidP="001533FA">
            <w:pPr>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0.15</w:t>
            </w:r>
          </w:p>
        </w:tc>
        <w:tc>
          <w:tcPr>
            <w:tcW w:w="1747" w:type="dxa"/>
          </w:tcPr>
          <w:p w14:paraId="740AF3D7"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63397A5C"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2F1813FC"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3B97594F" w14:textId="77777777" w:rsidTr="007A1717">
        <w:trPr>
          <w:trHeight w:val="264"/>
          <w:jc w:val="center"/>
        </w:trPr>
        <w:tc>
          <w:tcPr>
            <w:tcW w:w="3348" w:type="dxa"/>
          </w:tcPr>
          <w:p w14:paraId="68792CA6"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2th (Skilled workers Semi-skilled/unskilled)</w:t>
            </w:r>
          </w:p>
        </w:tc>
        <w:tc>
          <w:tcPr>
            <w:tcW w:w="1747" w:type="dxa"/>
          </w:tcPr>
          <w:p w14:paraId="0BB2D10C"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-.045(-0.60, 0.51)</w:t>
            </w:r>
          </w:p>
        </w:tc>
        <w:tc>
          <w:tcPr>
            <w:tcW w:w="874" w:type="dxa"/>
          </w:tcPr>
          <w:p w14:paraId="660A6CAF"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0.870</w:t>
            </w:r>
          </w:p>
        </w:tc>
        <w:tc>
          <w:tcPr>
            <w:tcW w:w="873" w:type="dxa"/>
            <w:vMerge/>
          </w:tcPr>
          <w:p w14:paraId="38F85FAC"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2B7B2B1E"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0.27 (-0.13,0.68)</w:t>
            </w:r>
          </w:p>
        </w:tc>
        <w:tc>
          <w:tcPr>
            <w:tcW w:w="874" w:type="dxa"/>
          </w:tcPr>
          <w:p w14:paraId="2F31EB60"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0.187</w:t>
            </w:r>
          </w:p>
        </w:tc>
        <w:tc>
          <w:tcPr>
            <w:tcW w:w="728" w:type="dxa"/>
            <w:vMerge/>
          </w:tcPr>
          <w:p w14:paraId="291F94AC"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1569F058" w14:textId="77777777" w:rsidTr="007A1717">
        <w:trPr>
          <w:trHeight w:val="70"/>
          <w:jc w:val="center"/>
        </w:trPr>
        <w:tc>
          <w:tcPr>
            <w:tcW w:w="3348" w:type="dxa"/>
          </w:tcPr>
          <w:p w14:paraId="384A08D6"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3th (Semi-skilled/unskilled)</w:t>
            </w:r>
          </w:p>
        </w:tc>
        <w:tc>
          <w:tcPr>
            <w:tcW w:w="1747" w:type="dxa"/>
          </w:tcPr>
          <w:p w14:paraId="0B41CB1E"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-1.34(-1.91, -0.77)</w:t>
            </w:r>
          </w:p>
        </w:tc>
        <w:tc>
          <w:tcPr>
            <w:tcW w:w="874" w:type="dxa"/>
          </w:tcPr>
          <w:p w14:paraId="7619FB69"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&lt;0.001</w:t>
            </w:r>
          </w:p>
        </w:tc>
        <w:tc>
          <w:tcPr>
            <w:tcW w:w="873" w:type="dxa"/>
            <w:vMerge/>
          </w:tcPr>
          <w:p w14:paraId="5DCEF037"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66E25E98"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-0.43 (-0.91, 0.03)</w:t>
            </w:r>
          </w:p>
        </w:tc>
        <w:tc>
          <w:tcPr>
            <w:tcW w:w="874" w:type="dxa"/>
          </w:tcPr>
          <w:p w14:paraId="1553EDA6"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0.067</w:t>
            </w:r>
          </w:p>
        </w:tc>
        <w:tc>
          <w:tcPr>
            <w:tcW w:w="728" w:type="dxa"/>
            <w:vMerge/>
          </w:tcPr>
          <w:p w14:paraId="4FD0B985"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68273B26" w14:textId="77777777" w:rsidTr="007A1717">
        <w:trPr>
          <w:trHeight w:val="70"/>
          <w:jc w:val="center"/>
        </w:trPr>
        <w:tc>
          <w:tcPr>
            <w:tcW w:w="3348" w:type="dxa"/>
          </w:tcPr>
          <w:p w14:paraId="1C362F52"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Residential Area</w:t>
            </w:r>
          </w:p>
        </w:tc>
        <w:tc>
          <w:tcPr>
            <w:tcW w:w="1747" w:type="dxa"/>
          </w:tcPr>
          <w:p w14:paraId="65C21DFA"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4" w:type="dxa"/>
          </w:tcPr>
          <w:p w14:paraId="6304DAB5"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3" w:type="dxa"/>
          </w:tcPr>
          <w:p w14:paraId="4C473841"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1747" w:type="dxa"/>
          </w:tcPr>
          <w:p w14:paraId="63460208"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p>
        </w:tc>
        <w:tc>
          <w:tcPr>
            <w:tcW w:w="874" w:type="dxa"/>
          </w:tcPr>
          <w:p w14:paraId="0FC8E6BE"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tcPr>
          <w:p w14:paraId="2948C7D7"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5E52692B" w14:textId="77777777" w:rsidTr="007A1717">
        <w:trPr>
          <w:trHeight w:val="264"/>
          <w:jc w:val="center"/>
        </w:trPr>
        <w:tc>
          <w:tcPr>
            <w:tcW w:w="3348" w:type="dxa"/>
          </w:tcPr>
          <w:p w14:paraId="44151BE9"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Low (Ref)</w:t>
            </w:r>
          </w:p>
        </w:tc>
        <w:tc>
          <w:tcPr>
            <w:tcW w:w="1747" w:type="dxa"/>
          </w:tcPr>
          <w:p w14:paraId="78DCA430"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4" w:type="dxa"/>
          </w:tcPr>
          <w:p w14:paraId="4393D0E1"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3" w:type="dxa"/>
            <w:vMerge w:val="restart"/>
          </w:tcPr>
          <w:p w14:paraId="18C122EE" w14:textId="77777777" w:rsidR="00055402" w:rsidRPr="00634A3B" w:rsidRDefault="00055402" w:rsidP="001533FA">
            <w:pPr>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0.24</w:t>
            </w:r>
          </w:p>
        </w:tc>
        <w:tc>
          <w:tcPr>
            <w:tcW w:w="1747" w:type="dxa"/>
          </w:tcPr>
          <w:p w14:paraId="4465BA1C"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0DA1A01D"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0C882725"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1D4FAF3E" w14:textId="77777777" w:rsidTr="007A1717">
        <w:trPr>
          <w:trHeight w:val="264"/>
          <w:jc w:val="center"/>
        </w:trPr>
        <w:tc>
          <w:tcPr>
            <w:tcW w:w="3348" w:type="dxa"/>
          </w:tcPr>
          <w:p w14:paraId="1A996F57"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Medium</w:t>
            </w:r>
          </w:p>
        </w:tc>
        <w:tc>
          <w:tcPr>
            <w:tcW w:w="1747" w:type="dxa"/>
          </w:tcPr>
          <w:p w14:paraId="0B51127C"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-0.97(-1.37,-0.56)</w:t>
            </w:r>
          </w:p>
        </w:tc>
        <w:tc>
          <w:tcPr>
            <w:tcW w:w="874" w:type="dxa"/>
          </w:tcPr>
          <w:p w14:paraId="403EC32A" w14:textId="77777777" w:rsidR="00055402" w:rsidRPr="00634A3B" w:rsidRDefault="00055402" w:rsidP="001533FA">
            <w:pPr>
              <w:spacing w:after="0"/>
              <w:jc w:val="center"/>
              <w:rPr>
                <w:rFonts w:ascii="Garamond" w:eastAsia="SimSun" w:hAnsi="Garamond" w:cs="Times New Roman"/>
                <w:sz w:val="18"/>
                <w:szCs w:val="18"/>
                <w:lang w:eastAsia="zh-CN"/>
              </w:rPr>
            </w:pPr>
            <w:r w:rsidRPr="00634A3B">
              <w:rPr>
                <w:rFonts w:ascii="Garamond" w:eastAsia="SimSun" w:hAnsi="Garamond" w:cs="Times New Roman"/>
                <w:sz w:val="18"/>
                <w:szCs w:val="18"/>
                <w:lang w:eastAsia="zh-CN" w:bidi="fa-IR"/>
              </w:rPr>
              <w:t>&lt;0.001</w:t>
            </w:r>
          </w:p>
        </w:tc>
        <w:tc>
          <w:tcPr>
            <w:tcW w:w="873" w:type="dxa"/>
            <w:vMerge/>
          </w:tcPr>
          <w:p w14:paraId="42D1EADD"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0A2BFA81"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-0.64 (-1.08, -0.19)</w:t>
            </w:r>
          </w:p>
        </w:tc>
        <w:tc>
          <w:tcPr>
            <w:tcW w:w="874" w:type="dxa"/>
          </w:tcPr>
          <w:p w14:paraId="5435CEA6"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0.005</w:t>
            </w:r>
          </w:p>
        </w:tc>
        <w:tc>
          <w:tcPr>
            <w:tcW w:w="728" w:type="dxa"/>
            <w:vMerge/>
          </w:tcPr>
          <w:p w14:paraId="2F45A174"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765830B5" w14:textId="77777777" w:rsidTr="007A1717">
        <w:trPr>
          <w:trHeight w:val="264"/>
          <w:jc w:val="center"/>
        </w:trPr>
        <w:tc>
          <w:tcPr>
            <w:tcW w:w="3348" w:type="dxa"/>
          </w:tcPr>
          <w:p w14:paraId="150297AC"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High</w:t>
            </w:r>
          </w:p>
        </w:tc>
        <w:tc>
          <w:tcPr>
            <w:tcW w:w="1747" w:type="dxa"/>
          </w:tcPr>
          <w:p w14:paraId="1F81532A"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-2.2(-2.73,-1.70)</w:t>
            </w:r>
          </w:p>
        </w:tc>
        <w:tc>
          <w:tcPr>
            <w:tcW w:w="874" w:type="dxa"/>
          </w:tcPr>
          <w:p w14:paraId="3F603625" w14:textId="77777777" w:rsidR="00055402" w:rsidRPr="00634A3B" w:rsidRDefault="00055402" w:rsidP="001533FA">
            <w:pPr>
              <w:spacing w:after="0"/>
              <w:jc w:val="center"/>
              <w:rPr>
                <w:rFonts w:ascii="Garamond" w:eastAsia="SimSun" w:hAnsi="Garamond" w:cs="Times New Roman"/>
                <w:sz w:val="18"/>
                <w:szCs w:val="18"/>
                <w:lang w:eastAsia="zh-CN"/>
              </w:rPr>
            </w:pPr>
            <w:r w:rsidRPr="00634A3B">
              <w:rPr>
                <w:rFonts w:ascii="Garamond" w:eastAsia="SimSun" w:hAnsi="Garamond" w:cs="Times New Roman"/>
                <w:sz w:val="18"/>
                <w:szCs w:val="18"/>
                <w:lang w:eastAsia="zh-CN" w:bidi="fa-IR"/>
              </w:rPr>
              <w:t>&lt;0.001</w:t>
            </w:r>
          </w:p>
        </w:tc>
        <w:tc>
          <w:tcPr>
            <w:tcW w:w="873" w:type="dxa"/>
            <w:vMerge/>
          </w:tcPr>
          <w:p w14:paraId="6909F2A5"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3DAE8F8A"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-1.04 (-1.66, -0.41)</w:t>
            </w:r>
          </w:p>
        </w:tc>
        <w:tc>
          <w:tcPr>
            <w:tcW w:w="874" w:type="dxa"/>
          </w:tcPr>
          <w:p w14:paraId="6CC574AD"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0.001</w:t>
            </w:r>
          </w:p>
        </w:tc>
        <w:tc>
          <w:tcPr>
            <w:tcW w:w="728" w:type="dxa"/>
            <w:vMerge/>
          </w:tcPr>
          <w:p w14:paraId="6E19FEFD"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0A3A1A20" w14:textId="77777777" w:rsidTr="007A1717">
        <w:trPr>
          <w:trHeight w:val="264"/>
          <w:jc w:val="center"/>
        </w:trPr>
        <w:tc>
          <w:tcPr>
            <w:tcW w:w="3348" w:type="dxa"/>
          </w:tcPr>
          <w:p w14:paraId="30519940"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Income level</w:t>
            </w:r>
          </w:p>
        </w:tc>
        <w:tc>
          <w:tcPr>
            <w:tcW w:w="1747" w:type="dxa"/>
          </w:tcPr>
          <w:p w14:paraId="4570EBB7"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4" w:type="dxa"/>
          </w:tcPr>
          <w:p w14:paraId="180F9F8E"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3" w:type="dxa"/>
          </w:tcPr>
          <w:p w14:paraId="2A68B66C"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1747" w:type="dxa"/>
          </w:tcPr>
          <w:p w14:paraId="0E2B0AAE"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p>
        </w:tc>
        <w:tc>
          <w:tcPr>
            <w:tcW w:w="874" w:type="dxa"/>
          </w:tcPr>
          <w:p w14:paraId="24456697"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tcPr>
          <w:p w14:paraId="157D7D3C"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16C2D1C3" w14:textId="77777777" w:rsidTr="007A1717">
        <w:trPr>
          <w:trHeight w:val="264"/>
          <w:jc w:val="center"/>
        </w:trPr>
        <w:tc>
          <w:tcPr>
            <w:tcW w:w="3348" w:type="dxa"/>
          </w:tcPr>
          <w:p w14:paraId="7209015C"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Low (Ref)</w:t>
            </w:r>
          </w:p>
        </w:tc>
        <w:tc>
          <w:tcPr>
            <w:tcW w:w="1747" w:type="dxa"/>
          </w:tcPr>
          <w:p w14:paraId="5E86080D"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4" w:type="dxa"/>
          </w:tcPr>
          <w:p w14:paraId="56EFCEA3"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3" w:type="dxa"/>
            <w:vMerge w:val="restart"/>
          </w:tcPr>
          <w:p w14:paraId="48D71CFB" w14:textId="77777777" w:rsidR="00055402" w:rsidRPr="00634A3B" w:rsidRDefault="00055402" w:rsidP="001533FA">
            <w:pPr>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0.21</w:t>
            </w:r>
          </w:p>
        </w:tc>
        <w:tc>
          <w:tcPr>
            <w:tcW w:w="1747" w:type="dxa"/>
          </w:tcPr>
          <w:p w14:paraId="7F7F93E2"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5C5948F9"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68516CAB"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517714E4" w14:textId="77777777" w:rsidTr="007A1717">
        <w:trPr>
          <w:trHeight w:val="264"/>
          <w:jc w:val="center"/>
        </w:trPr>
        <w:tc>
          <w:tcPr>
            <w:tcW w:w="3348" w:type="dxa"/>
          </w:tcPr>
          <w:p w14:paraId="4AF5E00F"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Medium</w:t>
            </w:r>
          </w:p>
        </w:tc>
        <w:tc>
          <w:tcPr>
            <w:tcW w:w="1747" w:type="dxa"/>
          </w:tcPr>
          <w:p w14:paraId="55A17E75"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-0.52(-1.22,</w:t>
            </w:r>
            <w:r w:rsidRPr="00634A3B">
              <w:rPr>
                <w:rFonts w:ascii="Garamond" w:eastAsia="SimSun" w:hAnsi="Garamond" w:cs="Times New Roman"/>
                <w:sz w:val="18"/>
                <w:szCs w:val="18"/>
                <w:lang w:eastAsia="zh-CN"/>
              </w:rPr>
              <w:t xml:space="preserve"> 0</w:t>
            </w:r>
            <w:r w:rsidRPr="00634A3B">
              <w:rPr>
                <w:rFonts w:ascii="Garamond" w:eastAsia="SimSun" w:hAnsi="Garamond" w:cs="Times New Roman"/>
                <w:sz w:val="18"/>
                <w:szCs w:val="18"/>
                <w:lang w:eastAsia="zh-CN" w:bidi="fa-IR"/>
              </w:rPr>
              <w:t>.18)</w:t>
            </w:r>
          </w:p>
        </w:tc>
        <w:tc>
          <w:tcPr>
            <w:tcW w:w="874" w:type="dxa"/>
          </w:tcPr>
          <w:p w14:paraId="2F7D34A2"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0.140</w:t>
            </w:r>
          </w:p>
        </w:tc>
        <w:tc>
          <w:tcPr>
            <w:tcW w:w="873" w:type="dxa"/>
            <w:vMerge/>
          </w:tcPr>
          <w:p w14:paraId="7158F46E"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7CA60808"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-0.20 (-0.81,0.40)</w:t>
            </w:r>
          </w:p>
        </w:tc>
        <w:tc>
          <w:tcPr>
            <w:tcW w:w="874" w:type="dxa"/>
          </w:tcPr>
          <w:p w14:paraId="088F26A7"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0.505</w:t>
            </w:r>
          </w:p>
        </w:tc>
        <w:tc>
          <w:tcPr>
            <w:tcW w:w="728" w:type="dxa"/>
            <w:vMerge/>
          </w:tcPr>
          <w:p w14:paraId="76CA7F00"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0D983BEA" w14:textId="77777777" w:rsidTr="007A1717">
        <w:trPr>
          <w:trHeight w:val="264"/>
          <w:jc w:val="center"/>
        </w:trPr>
        <w:tc>
          <w:tcPr>
            <w:tcW w:w="3348" w:type="dxa"/>
          </w:tcPr>
          <w:p w14:paraId="60694C43"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High</w:t>
            </w:r>
          </w:p>
        </w:tc>
        <w:tc>
          <w:tcPr>
            <w:tcW w:w="1747" w:type="dxa"/>
          </w:tcPr>
          <w:p w14:paraId="429F9396"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-1.91(-2.59, -1.23)</w:t>
            </w:r>
          </w:p>
        </w:tc>
        <w:tc>
          <w:tcPr>
            <w:tcW w:w="874" w:type="dxa"/>
          </w:tcPr>
          <w:p w14:paraId="7EEDB4E2"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&lt;0.001</w:t>
            </w:r>
          </w:p>
        </w:tc>
        <w:tc>
          <w:tcPr>
            <w:tcW w:w="873" w:type="dxa"/>
            <w:vMerge/>
          </w:tcPr>
          <w:p w14:paraId="004148AD"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638DD103"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-0.23 (-0.97, 0.49)</w:t>
            </w:r>
          </w:p>
        </w:tc>
        <w:tc>
          <w:tcPr>
            <w:tcW w:w="874" w:type="dxa"/>
          </w:tcPr>
          <w:p w14:paraId="52985AD3"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0.524</w:t>
            </w:r>
          </w:p>
        </w:tc>
        <w:tc>
          <w:tcPr>
            <w:tcW w:w="728" w:type="dxa"/>
            <w:vMerge/>
          </w:tcPr>
          <w:p w14:paraId="39E126BF"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6146F46D" w14:textId="77777777" w:rsidTr="007A1717">
        <w:trPr>
          <w:trHeight w:val="70"/>
          <w:jc w:val="center"/>
        </w:trPr>
        <w:tc>
          <w:tcPr>
            <w:tcW w:w="3348" w:type="dxa"/>
          </w:tcPr>
          <w:p w14:paraId="243F4146" w14:textId="169FE42A" w:rsidR="00055402" w:rsidRPr="00634A3B" w:rsidRDefault="00055402" w:rsidP="001533FA">
            <w:pPr>
              <w:spacing w:after="0"/>
              <w:jc w:val="both"/>
              <w:rPr>
                <w:rFonts w:ascii="Garamond" w:hAnsi="Garamond" w:cs="Times New Roman"/>
                <w:sz w:val="18"/>
                <w:szCs w:val="18"/>
                <w:lang w:eastAsia="ko-KR"/>
              </w:rPr>
            </w:pPr>
            <w:r w:rsidRPr="00634A3B">
              <w:rPr>
                <w:rFonts w:ascii="Garamond" w:eastAsia="Times New Roman" w:hAnsi="Garamond" w:cs="Times New Roman"/>
                <w:sz w:val="18"/>
                <w:szCs w:val="18"/>
                <w:lang w:eastAsia="zh-CN"/>
              </w:rPr>
              <w:t>SES variable</w:t>
            </w:r>
            <w:r w:rsidR="001533FA" w:rsidRPr="00634A3B">
              <w:rPr>
                <w:rFonts w:ascii="Garamond" w:hAnsi="Garamond" w:cs="Times New Roman" w:hint="eastAsia"/>
                <w:sz w:val="18"/>
                <w:szCs w:val="18"/>
                <w:lang w:eastAsia="ko-KR"/>
              </w:rPr>
              <w:t>*</w:t>
            </w:r>
          </w:p>
        </w:tc>
        <w:tc>
          <w:tcPr>
            <w:tcW w:w="1747" w:type="dxa"/>
          </w:tcPr>
          <w:p w14:paraId="29B7D5ED"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4" w:type="dxa"/>
          </w:tcPr>
          <w:p w14:paraId="0C96A11E"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873" w:type="dxa"/>
          </w:tcPr>
          <w:p w14:paraId="09AFC256" w14:textId="77777777" w:rsidR="00055402" w:rsidRPr="00634A3B" w:rsidRDefault="00055402" w:rsidP="001533FA">
            <w:pPr>
              <w:spacing w:after="0"/>
              <w:jc w:val="center"/>
              <w:rPr>
                <w:rFonts w:ascii="Garamond" w:eastAsia="SimSun" w:hAnsi="Garamond" w:cs="Times New Roman"/>
                <w:sz w:val="18"/>
                <w:szCs w:val="18"/>
                <w:rtl/>
                <w:lang w:eastAsia="zh-CN" w:bidi="fa-IR"/>
              </w:rPr>
            </w:pPr>
          </w:p>
        </w:tc>
        <w:tc>
          <w:tcPr>
            <w:tcW w:w="1747" w:type="dxa"/>
          </w:tcPr>
          <w:p w14:paraId="36BF06D4"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874" w:type="dxa"/>
          </w:tcPr>
          <w:p w14:paraId="5975C596"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tcPr>
          <w:p w14:paraId="1629EBC7"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331147A4" w14:textId="77777777" w:rsidTr="007A1717">
        <w:trPr>
          <w:trHeight w:val="116"/>
          <w:jc w:val="center"/>
        </w:trPr>
        <w:tc>
          <w:tcPr>
            <w:tcW w:w="3348" w:type="dxa"/>
          </w:tcPr>
          <w:p w14:paraId="7A1BF035"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1st quartile (the lowest , ref)</w:t>
            </w:r>
          </w:p>
        </w:tc>
        <w:tc>
          <w:tcPr>
            <w:tcW w:w="1747" w:type="dxa"/>
          </w:tcPr>
          <w:p w14:paraId="1CDB0FB3"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4" w:type="dxa"/>
          </w:tcPr>
          <w:p w14:paraId="1AF615FA"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w:t>
            </w:r>
          </w:p>
        </w:tc>
        <w:tc>
          <w:tcPr>
            <w:tcW w:w="873" w:type="dxa"/>
            <w:vMerge w:val="restart"/>
          </w:tcPr>
          <w:p w14:paraId="6DB5EA64" w14:textId="77777777" w:rsidR="00055402" w:rsidRPr="00634A3B" w:rsidRDefault="00055402" w:rsidP="001533FA">
            <w:pPr>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0.43</w:t>
            </w:r>
          </w:p>
        </w:tc>
        <w:tc>
          <w:tcPr>
            <w:tcW w:w="1747" w:type="dxa"/>
          </w:tcPr>
          <w:p w14:paraId="76EDDE9C"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1E81F040"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79EA782D"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550DF339" w14:textId="77777777" w:rsidTr="007A1717">
        <w:trPr>
          <w:trHeight w:val="70"/>
          <w:jc w:val="center"/>
        </w:trPr>
        <w:tc>
          <w:tcPr>
            <w:tcW w:w="3348" w:type="dxa"/>
          </w:tcPr>
          <w:p w14:paraId="38F62AA2"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2nd quartile</w:t>
            </w:r>
          </w:p>
        </w:tc>
        <w:tc>
          <w:tcPr>
            <w:tcW w:w="1747" w:type="dxa"/>
          </w:tcPr>
          <w:p w14:paraId="56CE4A56"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-0.80(-1.25, -0.35)</w:t>
            </w:r>
          </w:p>
        </w:tc>
        <w:tc>
          <w:tcPr>
            <w:tcW w:w="874" w:type="dxa"/>
          </w:tcPr>
          <w:p w14:paraId="4306BC01"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&lt;0.001</w:t>
            </w:r>
          </w:p>
        </w:tc>
        <w:tc>
          <w:tcPr>
            <w:tcW w:w="873" w:type="dxa"/>
            <w:vMerge/>
          </w:tcPr>
          <w:p w14:paraId="74674861"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39509F29"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-0.55 (-0.94, -0.15)</w:t>
            </w:r>
          </w:p>
        </w:tc>
        <w:tc>
          <w:tcPr>
            <w:tcW w:w="874" w:type="dxa"/>
          </w:tcPr>
          <w:p w14:paraId="64F6AD5A"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0.006</w:t>
            </w:r>
          </w:p>
        </w:tc>
        <w:tc>
          <w:tcPr>
            <w:tcW w:w="728" w:type="dxa"/>
            <w:vMerge/>
          </w:tcPr>
          <w:p w14:paraId="66653E25"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4447E3F0" w14:textId="77777777" w:rsidTr="007A1717">
        <w:trPr>
          <w:trHeight w:val="72"/>
          <w:jc w:val="center"/>
        </w:trPr>
        <w:tc>
          <w:tcPr>
            <w:tcW w:w="3348" w:type="dxa"/>
          </w:tcPr>
          <w:p w14:paraId="1338AD1F"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3rd quartile</w:t>
            </w:r>
          </w:p>
        </w:tc>
        <w:tc>
          <w:tcPr>
            <w:tcW w:w="1747" w:type="dxa"/>
          </w:tcPr>
          <w:p w14:paraId="005648D2"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-1.51(-1.96, -1.06)</w:t>
            </w:r>
          </w:p>
        </w:tc>
        <w:tc>
          <w:tcPr>
            <w:tcW w:w="874" w:type="dxa"/>
          </w:tcPr>
          <w:p w14:paraId="09344981" w14:textId="77777777" w:rsidR="00055402" w:rsidRPr="00634A3B" w:rsidRDefault="00055402" w:rsidP="001533FA">
            <w:pPr>
              <w:spacing w:after="0"/>
              <w:jc w:val="center"/>
              <w:rPr>
                <w:rFonts w:ascii="Garamond" w:eastAsia="SimSun" w:hAnsi="Garamond" w:cs="Times New Roman"/>
                <w:sz w:val="18"/>
                <w:szCs w:val="18"/>
                <w:lang w:eastAsia="zh-CN"/>
              </w:rPr>
            </w:pPr>
            <w:r w:rsidRPr="00634A3B">
              <w:rPr>
                <w:rFonts w:ascii="Garamond" w:eastAsia="SimSun" w:hAnsi="Garamond" w:cs="Times New Roman"/>
                <w:sz w:val="18"/>
                <w:szCs w:val="18"/>
                <w:lang w:eastAsia="zh-CN" w:bidi="fa-IR"/>
              </w:rPr>
              <w:t>&lt;0.001</w:t>
            </w:r>
          </w:p>
        </w:tc>
        <w:tc>
          <w:tcPr>
            <w:tcW w:w="873" w:type="dxa"/>
            <w:vMerge/>
          </w:tcPr>
          <w:p w14:paraId="35F48998"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014F6920"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-1.2 (-1.65, -0.85)</w:t>
            </w:r>
          </w:p>
        </w:tc>
        <w:tc>
          <w:tcPr>
            <w:tcW w:w="874" w:type="dxa"/>
          </w:tcPr>
          <w:p w14:paraId="5E809DCE"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&lt;0.001</w:t>
            </w:r>
          </w:p>
        </w:tc>
        <w:tc>
          <w:tcPr>
            <w:tcW w:w="728" w:type="dxa"/>
            <w:vMerge/>
          </w:tcPr>
          <w:p w14:paraId="0732D5FC"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618DD3F1" w14:textId="77777777" w:rsidTr="007A1717">
        <w:trPr>
          <w:trHeight w:val="90"/>
          <w:jc w:val="center"/>
        </w:trPr>
        <w:tc>
          <w:tcPr>
            <w:tcW w:w="3348" w:type="dxa"/>
          </w:tcPr>
          <w:p w14:paraId="15003B4B"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4th quartile (the highest)</w:t>
            </w:r>
          </w:p>
        </w:tc>
        <w:tc>
          <w:tcPr>
            <w:tcW w:w="1747" w:type="dxa"/>
          </w:tcPr>
          <w:p w14:paraId="44EF5C33" w14:textId="77777777" w:rsidR="00055402" w:rsidRPr="00634A3B" w:rsidRDefault="00055402" w:rsidP="001533FA">
            <w:pPr>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-2.87(-3.32, -2.42)</w:t>
            </w:r>
          </w:p>
        </w:tc>
        <w:tc>
          <w:tcPr>
            <w:tcW w:w="874" w:type="dxa"/>
          </w:tcPr>
          <w:p w14:paraId="2DB0F3F5" w14:textId="77777777" w:rsidR="00055402" w:rsidRPr="00634A3B" w:rsidRDefault="00055402" w:rsidP="001533FA">
            <w:pPr>
              <w:spacing w:after="0"/>
              <w:jc w:val="center"/>
              <w:rPr>
                <w:rFonts w:ascii="Garamond" w:eastAsia="SimSun" w:hAnsi="Garamond" w:cs="Times New Roman"/>
                <w:sz w:val="18"/>
                <w:szCs w:val="18"/>
                <w:lang w:eastAsia="zh-CN"/>
              </w:rPr>
            </w:pPr>
            <w:r w:rsidRPr="00634A3B">
              <w:rPr>
                <w:rFonts w:ascii="Garamond" w:eastAsia="SimSun" w:hAnsi="Garamond" w:cs="Times New Roman"/>
                <w:sz w:val="18"/>
                <w:szCs w:val="18"/>
                <w:lang w:eastAsia="zh-CN" w:bidi="fa-IR"/>
              </w:rPr>
              <w:t>&lt;0.001</w:t>
            </w:r>
          </w:p>
        </w:tc>
        <w:tc>
          <w:tcPr>
            <w:tcW w:w="873" w:type="dxa"/>
            <w:vMerge/>
          </w:tcPr>
          <w:p w14:paraId="788BD943" w14:textId="77777777" w:rsidR="00055402" w:rsidRPr="00634A3B" w:rsidRDefault="00055402" w:rsidP="001533FA">
            <w:pPr>
              <w:spacing w:after="0"/>
              <w:jc w:val="center"/>
              <w:rPr>
                <w:rFonts w:ascii="Garamond" w:eastAsia="SimSun" w:hAnsi="Garamond" w:cs="Times New Roman"/>
                <w:sz w:val="18"/>
                <w:szCs w:val="18"/>
                <w:lang w:eastAsia="zh-CN" w:bidi="fa-IR"/>
              </w:rPr>
            </w:pPr>
          </w:p>
        </w:tc>
        <w:tc>
          <w:tcPr>
            <w:tcW w:w="1747" w:type="dxa"/>
          </w:tcPr>
          <w:p w14:paraId="281AE8AF"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-2.75 (-3.17, -2.33)</w:t>
            </w:r>
          </w:p>
        </w:tc>
        <w:tc>
          <w:tcPr>
            <w:tcW w:w="874" w:type="dxa"/>
          </w:tcPr>
          <w:p w14:paraId="2B5D5977"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&lt;0.001</w:t>
            </w:r>
          </w:p>
        </w:tc>
        <w:tc>
          <w:tcPr>
            <w:tcW w:w="728" w:type="dxa"/>
            <w:vMerge/>
          </w:tcPr>
          <w:p w14:paraId="373E068B"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556C5D27" w14:textId="77777777" w:rsidTr="007A1717">
        <w:trPr>
          <w:trHeight w:val="70"/>
          <w:jc w:val="center"/>
        </w:trPr>
        <w:tc>
          <w:tcPr>
            <w:tcW w:w="3348" w:type="dxa"/>
          </w:tcPr>
          <w:p w14:paraId="1908AF67"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Birth Order</w:t>
            </w:r>
          </w:p>
        </w:tc>
        <w:tc>
          <w:tcPr>
            <w:tcW w:w="1747" w:type="dxa"/>
          </w:tcPr>
          <w:p w14:paraId="7D3DB6A4"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4" w:type="dxa"/>
          </w:tcPr>
          <w:p w14:paraId="4394A292"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382D9195" w14:textId="77777777" w:rsidR="00055402" w:rsidRPr="00634A3B" w:rsidRDefault="00055402" w:rsidP="001533FA">
            <w:pPr>
              <w:spacing w:after="0"/>
              <w:jc w:val="center"/>
              <w:rPr>
                <w:rFonts w:ascii="Garamond" w:hAnsi="Garamond" w:cs="Times New Roman"/>
                <w:sz w:val="18"/>
                <w:szCs w:val="18"/>
                <w:rtl/>
                <w:lang w:bidi="fa-IR"/>
              </w:rPr>
            </w:pPr>
            <w:r w:rsidRPr="00634A3B">
              <w:rPr>
                <w:rFonts w:ascii="Garamond" w:eastAsia="SimSun" w:hAnsi="Garamond" w:cs="Times New Roman"/>
                <w:sz w:val="18"/>
                <w:szCs w:val="18"/>
                <w:lang w:eastAsia="zh-CN" w:bidi="fa-IR"/>
              </w:rPr>
              <w:t>---</w:t>
            </w:r>
          </w:p>
        </w:tc>
        <w:tc>
          <w:tcPr>
            <w:tcW w:w="1747" w:type="dxa"/>
          </w:tcPr>
          <w:p w14:paraId="4736D31A"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p>
        </w:tc>
        <w:tc>
          <w:tcPr>
            <w:tcW w:w="874" w:type="dxa"/>
          </w:tcPr>
          <w:p w14:paraId="1D4D5B59"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tcPr>
          <w:p w14:paraId="3BB62313"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6888C6E1" w14:textId="77777777" w:rsidTr="007A1717">
        <w:trPr>
          <w:trHeight w:val="70"/>
          <w:jc w:val="center"/>
        </w:trPr>
        <w:tc>
          <w:tcPr>
            <w:tcW w:w="3348" w:type="dxa"/>
          </w:tcPr>
          <w:p w14:paraId="393E856C"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1 (Ref)</w:t>
            </w:r>
          </w:p>
        </w:tc>
        <w:tc>
          <w:tcPr>
            <w:tcW w:w="1747" w:type="dxa"/>
          </w:tcPr>
          <w:p w14:paraId="2E915B6C"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4" w:type="dxa"/>
          </w:tcPr>
          <w:p w14:paraId="196D1A40"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0994BED4"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1747" w:type="dxa"/>
          </w:tcPr>
          <w:p w14:paraId="2A69799F"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2B6BA1DA"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5B2D00E9"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708FAFF0" w14:textId="77777777" w:rsidTr="007A1717">
        <w:trPr>
          <w:trHeight w:val="70"/>
          <w:jc w:val="center"/>
        </w:trPr>
        <w:tc>
          <w:tcPr>
            <w:tcW w:w="3348" w:type="dxa"/>
          </w:tcPr>
          <w:p w14:paraId="62429694"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2</w:t>
            </w:r>
          </w:p>
        </w:tc>
        <w:tc>
          <w:tcPr>
            <w:tcW w:w="1747" w:type="dxa"/>
          </w:tcPr>
          <w:p w14:paraId="2F979ABC"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4" w:type="dxa"/>
          </w:tcPr>
          <w:p w14:paraId="6617F882"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40A587BE"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1747" w:type="dxa"/>
          </w:tcPr>
          <w:p w14:paraId="295548CF"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1.27 (0.96, 1.59)</w:t>
            </w:r>
          </w:p>
        </w:tc>
        <w:tc>
          <w:tcPr>
            <w:tcW w:w="874" w:type="dxa"/>
          </w:tcPr>
          <w:p w14:paraId="47D6FD4C"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&lt;0.001</w:t>
            </w:r>
          </w:p>
        </w:tc>
        <w:tc>
          <w:tcPr>
            <w:tcW w:w="728" w:type="dxa"/>
            <w:vMerge/>
          </w:tcPr>
          <w:p w14:paraId="1DC02D1F"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5189F973" w14:textId="77777777" w:rsidTr="007A1717">
        <w:trPr>
          <w:trHeight w:val="70"/>
          <w:jc w:val="center"/>
        </w:trPr>
        <w:tc>
          <w:tcPr>
            <w:tcW w:w="3348" w:type="dxa"/>
          </w:tcPr>
          <w:p w14:paraId="535D746F"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3 and above</w:t>
            </w:r>
          </w:p>
        </w:tc>
        <w:tc>
          <w:tcPr>
            <w:tcW w:w="1747" w:type="dxa"/>
          </w:tcPr>
          <w:p w14:paraId="4348B60B" w14:textId="77777777" w:rsidR="00055402" w:rsidRPr="00634A3B" w:rsidRDefault="00055402" w:rsidP="001533FA">
            <w:pPr>
              <w:spacing w:after="0"/>
              <w:jc w:val="center"/>
              <w:rPr>
                <w:rFonts w:ascii="Garamond" w:hAnsi="Garamond" w:cs="Times New Roman"/>
                <w:sz w:val="18"/>
                <w:szCs w:val="18"/>
                <w:rtl/>
                <w:lang w:bidi="fa-IR"/>
              </w:rPr>
            </w:pPr>
            <w:r w:rsidRPr="00634A3B">
              <w:rPr>
                <w:rFonts w:ascii="Garamond" w:eastAsia="SimSun" w:hAnsi="Garamond" w:cs="Times New Roman"/>
                <w:sz w:val="18"/>
                <w:szCs w:val="18"/>
                <w:lang w:eastAsia="zh-CN" w:bidi="fa-IR"/>
              </w:rPr>
              <w:t>---</w:t>
            </w:r>
          </w:p>
        </w:tc>
        <w:tc>
          <w:tcPr>
            <w:tcW w:w="874" w:type="dxa"/>
          </w:tcPr>
          <w:p w14:paraId="577C972A"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61C017EC"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1747" w:type="dxa"/>
          </w:tcPr>
          <w:p w14:paraId="2162A7A1"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-0.05 (-0.42, 0.31)</w:t>
            </w:r>
          </w:p>
        </w:tc>
        <w:tc>
          <w:tcPr>
            <w:tcW w:w="874" w:type="dxa"/>
          </w:tcPr>
          <w:p w14:paraId="60C59EBB"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0.763</w:t>
            </w:r>
          </w:p>
        </w:tc>
        <w:tc>
          <w:tcPr>
            <w:tcW w:w="728" w:type="dxa"/>
            <w:vMerge/>
          </w:tcPr>
          <w:p w14:paraId="18676492"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65DC3DBF" w14:textId="77777777" w:rsidTr="007A1717">
        <w:trPr>
          <w:trHeight w:val="70"/>
          <w:jc w:val="center"/>
        </w:trPr>
        <w:tc>
          <w:tcPr>
            <w:tcW w:w="3348" w:type="dxa"/>
          </w:tcPr>
          <w:p w14:paraId="35338466" w14:textId="0CF2B47B" w:rsidR="00055402" w:rsidRPr="00634A3B" w:rsidRDefault="00055402" w:rsidP="001533FA">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High edema hand and feet</w:t>
            </w:r>
          </w:p>
        </w:tc>
        <w:tc>
          <w:tcPr>
            <w:tcW w:w="1747" w:type="dxa"/>
          </w:tcPr>
          <w:p w14:paraId="146B0BCF"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4" w:type="dxa"/>
          </w:tcPr>
          <w:p w14:paraId="69B0B400"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3AF65FDB"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1747" w:type="dxa"/>
          </w:tcPr>
          <w:p w14:paraId="18C83811"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p>
        </w:tc>
        <w:tc>
          <w:tcPr>
            <w:tcW w:w="874" w:type="dxa"/>
          </w:tcPr>
          <w:p w14:paraId="541BA00B"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tcPr>
          <w:p w14:paraId="42D7A4DB"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1F86F406" w14:textId="77777777" w:rsidTr="007A1717">
        <w:trPr>
          <w:trHeight w:val="70"/>
          <w:jc w:val="center"/>
        </w:trPr>
        <w:tc>
          <w:tcPr>
            <w:tcW w:w="3348" w:type="dxa"/>
          </w:tcPr>
          <w:p w14:paraId="4D39C092"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No (Ref)</w:t>
            </w:r>
          </w:p>
        </w:tc>
        <w:tc>
          <w:tcPr>
            <w:tcW w:w="1747" w:type="dxa"/>
          </w:tcPr>
          <w:p w14:paraId="3B9D885E"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4" w:type="dxa"/>
          </w:tcPr>
          <w:p w14:paraId="25854422"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049398DB"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1747" w:type="dxa"/>
          </w:tcPr>
          <w:p w14:paraId="2D5BCE7E"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360D95CF"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4238FE77"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2CDF8394" w14:textId="77777777" w:rsidTr="007A1717">
        <w:trPr>
          <w:trHeight w:val="70"/>
          <w:jc w:val="center"/>
        </w:trPr>
        <w:tc>
          <w:tcPr>
            <w:tcW w:w="3348" w:type="dxa"/>
          </w:tcPr>
          <w:p w14:paraId="174C4706"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Yes</w:t>
            </w:r>
          </w:p>
        </w:tc>
        <w:tc>
          <w:tcPr>
            <w:tcW w:w="1747" w:type="dxa"/>
          </w:tcPr>
          <w:p w14:paraId="644D7789"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4" w:type="dxa"/>
          </w:tcPr>
          <w:p w14:paraId="0AEFB21E"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2890D93B"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1747" w:type="dxa"/>
          </w:tcPr>
          <w:p w14:paraId="57EA65FA"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-0.15 (-0.51, 0.20)</w:t>
            </w:r>
          </w:p>
        </w:tc>
        <w:tc>
          <w:tcPr>
            <w:tcW w:w="874" w:type="dxa"/>
          </w:tcPr>
          <w:p w14:paraId="565714D7"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0.401</w:t>
            </w:r>
          </w:p>
        </w:tc>
        <w:tc>
          <w:tcPr>
            <w:tcW w:w="728" w:type="dxa"/>
            <w:vMerge/>
          </w:tcPr>
          <w:p w14:paraId="65C760F5"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5B9765B9" w14:textId="77777777" w:rsidTr="007A1717">
        <w:trPr>
          <w:trHeight w:val="70"/>
          <w:jc w:val="center"/>
        </w:trPr>
        <w:tc>
          <w:tcPr>
            <w:tcW w:w="3348" w:type="dxa"/>
          </w:tcPr>
          <w:p w14:paraId="15C77FD0"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Type 2 diabetes</w:t>
            </w:r>
          </w:p>
        </w:tc>
        <w:tc>
          <w:tcPr>
            <w:tcW w:w="1747" w:type="dxa"/>
          </w:tcPr>
          <w:p w14:paraId="217F0723"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4" w:type="dxa"/>
          </w:tcPr>
          <w:p w14:paraId="21418283"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6938A94A"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1747" w:type="dxa"/>
          </w:tcPr>
          <w:p w14:paraId="3DC36396"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p>
        </w:tc>
        <w:tc>
          <w:tcPr>
            <w:tcW w:w="874" w:type="dxa"/>
          </w:tcPr>
          <w:p w14:paraId="0BD033F5"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p>
        </w:tc>
        <w:tc>
          <w:tcPr>
            <w:tcW w:w="728" w:type="dxa"/>
            <w:vMerge/>
          </w:tcPr>
          <w:p w14:paraId="4D65F5E6"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237765C9" w14:textId="77777777" w:rsidTr="007A1717">
        <w:trPr>
          <w:trHeight w:val="70"/>
          <w:jc w:val="center"/>
        </w:trPr>
        <w:tc>
          <w:tcPr>
            <w:tcW w:w="3348" w:type="dxa"/>
          </w:tcPr>
          <w:p w14:paraId="5A265CFF"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No (Ref)</w:t>
            </w:r>
          </w:p>
        </w:tc>
        <w:tc>
          <w:tcPr>
            <w:tcW w:w="1747" w:type="dxa"/>
          </w:tcPr>
          <w:p w14:paraId="0CCA86F8"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4" w:type="dxa"/>
          </w:tcPr>
          <w:p w14:paraId="50A893E3"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6E3E435A"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1747" w:type="dxa"/>
          </w:tcPr>
          <w:p w14:paraId="65AAD65E"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874" w:type="dxa"/>
          </w:tcPr>
          <w:p w14:paraId="65EECBF5"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w:t>
            </w:r>
          </w:p>
        </w:tc>
        <w:tc>
          <w:tcPr>
            <w:tcW w:w="728" w:type="dxa"/>
            <w:vMerge/>
          </w:tcPr>
          <w:p w14:paraId="151360DB" w14:textId="77777777" w:rsidR="00055402" w:rsidRPr="00634A3B" w:rsidRDefault="00055402" w:rsidP="007A1717">
            <w:pPr>
              <w:spacing w:after="0"/>
              <w:jc w:val="both"/>
              <w:rPr>
                <w:rFonts w:ascii="Garamond" w:hAnsi="Garamond" w:cs="Times New Roman"/>
                <w:sz w:val="18"/>
                <w:szCs w:val="18"/>
                <w:rtl/>
                <w:lang w:bidi="fa-IR"/>
              </w:rPr>
            </w:pPr>
          </w:p>
        </w:tc>
      </w:tr>
      <w:tr w:rsidR="00055402" w:rsidRPr="00634A3B" w14:paraId="2422E111" w14:textId="77777777" w:rsidTr="007A1717">
        <w:trPr>
          <w:trHeight w:val="70"/>
          <w:jc w:val="center"/>
        </w:trPr>
        <w:tc>
          <w:tcPr>
            <w:tcW w:w="3348" w:type="dxa"/>
          </w:tcPr>
          <w:p w14:paraId="36889AA6" w14:textId="77777777" w:rsidR="00055402" w:rsidRPr="00634A3B" w:rsidRDefault="00055402" w:rsidP="007A1717">
            <w:pPr>
              <w:spacing w:after="0"/>
              <w:jc w:val="both"/>
              <w:rPr>
                <w:rFonts w:ascii="Garamond" w:eastAsia="Times New Roman" w:hAnsi="Garamond" w:cs="Times New Roman"/>
                <w:sz w:val="18"/>
                <w:szCs w:val="18"/>
                <w:lang w:eastAsia="zh-CN"/>
              </w:rPr>
            </w:pPr>
            <w:r w:rsidRPr="00634A3B">
              <w:rPr>
                <w:rFonts w:ascii="Garamond" w:eastAsia="Times New Roman" w:hAnsi="Garamond" w:cs="Times New Roman"/>
                <w:sz w:val="18"/>
                <w:szCs w:val="18"/>
                <w:lang w:eastAsia="zh-CN"/>
              </w:rPr>
              <w:t>Yes</w:t>
            </w:r>
          </w:p>
        </w:tc>
        <w:tc>
          <w:tcPr>
            <w:tcW w:w="1747" w:type="dxa"/>
          </w:tcPr>
          <w:p w14:paraId="31A1A8D9"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4" w:type="dxa"/>
          </w:tcPr>
          <w:p w14:paraId="21D75ECE"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873" w:type="dxa"/>
          </w:tcPr>
          <w:p w14:paraId="5E5CD3BC" w14:textId="77777777" w:rsidR="00055402" w:rsidRPr="00634A3B" w:rsidRDefault="00055402" w:rsidP="001533FA">
            <w:pPr>
              <w:spacing w:after="0"/>
              <w:jc w:val="center"/>
              <w:rPr>
                <w:rFonts w:ascii="Garamond" w:hAnsi="Garamond" w:cs="Times New Roman"/>
                <w:sz w:val="18"/>
                <w:szCs w:val="18"/>
                <w:lang w:bidi="fa-IR"/>
              </w:rPr>
            </w:pPr>
            <w:r w:rsidRPr="00634A3B">
              <w:rPr>
                <w:rFonts w:ascii="Garamond" w:eastAsia="SimSun" w:hAnsi="Garamond" w:cs="Times New Roman"/>
                <w:sz w:val="18"/>
                <w:szCs w:val="18"/>
                <w:lang w:eastAsia="zh-CN" w:bidi="fa-IR"/>
              </w:rPr>
              <w:t>---</w:t>
            </w:r>
          </w:p>
        </w:tc>
        <w:tc>
          <w:tcPr>
            <w:tcW w:w="1747" w:type="dxa"/>
          </w:tcPr>
          <w:p w14:paraId="2A33B767" w14:textId="77777777" w:rsidR="00055402" w:rsidRPr="00634A3B" w:rsidRDefault="00055402" w:rsidP="001533FA">
            <w:pPr>
              <w:widowControl w:val="0"/>
              <w:spacing w:after="0"/>
              <w:jc w:val="center"/>
              <w:rPr>
                <w:rFonts w:ascii="Garamond" w:eastAsia="SimSun" w:hAnsi="Garamond" w:cs="Times New Roman"/>
                <w:sz w:val="18"/>
                <w:szCs w:val="18"/>
                <w:lang w:eastAsia="zh-CN" w:bidi="fa-IR"/>
              </w:rPr>
            </w:pPr>
            <w:r w:rsidRPr="00634A3B">
              <w:rPr>
                <w:rFonts w:ascii="Garamond" w:eastAsia="SimSun" w:hAnsi="Garamond" w:cs="Times New Roman"/>
                <w:sz w:val="18"/>
                <w:szCs w:val="18"/>
                <w:lang w:eastAsia="zh-CN" w:bidi="fa-IR"/>
              </w:rPr>
              <w:t>-0.02 (-0.50, 0.45)</w:t>
            </w:r>
          </w:p>
        </w:tc>
        <w:tc>
          <w:tcPr>
            <w:tcW w:w="874" w:type="dxa"/>
          </w:tcPr>
          <w:p w14:paraId="1D0FB7AC" w14:textId="77777777" w:rsidR="00055402" w:rsidRPr="00634A3B" w:rsidRDefault="00055402" w:rsidP="001533FA">
            <w:pPr>
              <w:widowControl w:val="0"/>
              <w:spacing w:after="0"/>
              <w:jc w:val="center"/>
              <w:rPr>
                <w:rFonts w:ascii="Garamond" w:eastAsia="SimSun" w:hAnsi="Garamond" w:cs="Times New Roman"/>
                <w:sz w:val="18"/>
                <w:szCs w:val="18"/>
                <w:rtl/>
                <w:lang w:eastAsia="zh-CN" w:bidi="fa-IR"/>
              </w:rPr>
            </w:pPr>
            <w:r w:rsidRPr="00634A3B">
              <w:rPr>
                <w:rFonts w:ascii="Garamond" w:eastAsia="SimSun" w:hAnsi="Garamond" w:cs="Times New Roman"/>
                <w:sz w:val="18"/>
                <w:szCs w:val="18"/>
                <w:lang w:eastAsia="zh-CN" w:bidi="fa-IR"/>
              </w:rPr>
              <w:t>0.913</w:t>
            </w:r>
          </w:p>
        </w:tc>
        <w:tc>
          <w:tcPr>
            <w:tcW w:w="728" w:type="dxa"/>
            <w:vMerge/>
          </w:tcPr>
          <w:p w14:paraId="7F05FF5F" w14:textId="77777777" w:rsidR="00055402" w:rsidRPr="00634A3B" w:rsidRDefault="00055402" w:rsidP="007A1717">
            <w:pPr>
              <w:spacing w:after="0"/>
              <w:jc w:val="both"/>
              <w:rPr>
                <w:rFonts w:ascii="Garamond" w:hAnsi="Garamond" w:cs="Times New Roman"/>
                <w:sz w:val="18"/>
                <w:szCs w:val="18"/>
                <w:rtl/>
                <w:lang w:bidi="fa-IR"/>
              </w:rPr>
            </w:pPr>
          </w:p>
        </w:tc>
      </w:tr>
    </w:tbl>
    <w:p w14:paraId="6920FEE6" w14:textId="2FE5EDD9" w:rsidR="00055402" w:rsidRPr="00634A3B" w:rsidRDefault="001533FA" w:rsidP="00055402">
      <w:pPr>
        <w:spacing w:after="0"/>
        <w:jc w:val="both"/>
        <w:rPr>
          <w:rFonts w:ascii="Garamond" w:eastAsia="Times New Roman" w:hAnsi="Garamond" w:cs="Times New Roman"/>
          <w:lang w:eastAsia="zh-CN"/>
        </w:rPr>
      </w:pPr>
      <w:r w:rsidRPr="00634A3B">
        <w:rPr>
          <w:rFonts w:ascii="Garamond" w:hAnsi="Garamond" w:cs="Times New Roman" w:hint="eastAsia"/>
          <w:b/>
          <w:bCs/>
          <w:lang w:eastAsia="ko-KR"/>
        </w:rPr>
        <w:t xml:space="preserve">* </w:t>
      </w:r>
      <w:r w:rsidR="00055402" w:rsidRPr="00634A3B">
        <w:rPr>
          <w:rFonts w:ascii="Garamond" w:eastAsia="Times New Roman" w:hAnsi="Garamond" w:cs="Times New Roman"/>
          <w:lang w:eastAsia="zh-CN"/>
        </w:rPr>
        <w:t>SES= Socio-economic Status</w:t>
      </w:r>
    </w:p>
    <w:p w14:paraId="0543AF9E" w14:textId="7B3C1041" w:rsidR="00055402" w:rsidRPr="00634A3B" w:rsidRDefault="00055402" w:rsidP="00055402">
      <w:pPr>
        <w:spacing w:after="0"/>
        <w:jc w:val="both"/>
        <w:rPr>
          <w:rFonts w:ascii="Garamond" w:eastAsia="Times New Roman" w:hAnsi="Garamond" w:cs="Times New Roman"/>
          <w:sz w:val="24"/>
          <w:szCs w:val="24"/>
          <w:lang w:eastAsia="zh-CN"/>
        </w:rPr>
      </w:pPr>
    </w:p>
    <w:p w14:paraId="05ABDB86" w14:textId="77777777" w:rsidR="001533FA" w:rsidRPr="00634A3B" w:rsidRDefault="001533FA" w:rsidP="00055402">
      <w:pPr>
        <w:spacing w:after="0"/>
        <w:jc w:val="both"/>
        <w:rPr>
          <w:rFonts w:ascii="Garamond" w:eastAsia="Times New Roman" w:hAnsi="Garamond" w:cs="Times New Roman"/>
          <w:sz w:val="24"/>
          <w:szCs w:val="24"/>
          <w:lang w:eastAsia="zh-CN"/>
        </w:rPr>
        <w:sectPr w:rsidR="001533FA" w:rsidRPr="00634A3B" w:rsidSect="00055402">
          <w:type w:val="continuous"/>
          <w:pgSz w:w="12240" w:h="15840" w:code="1"/>
          <w:pgMar w:top="1701" w:right="1134" w:bottom="1418" w:left="1134" w:header="720" w:footer="720" w:gutter="0"/>
          <w:cols w:space="720"/>
          <w:docGrid w:linePitch="360"/>
        </w:sectPr>
      </w:pPr>
    </w:p>
    <w:p w14:paraId="10B4F78D" w14:textId="259FFCA4"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lastRenderedPageBreak/>
        <w:t xml:space="preserve">Generally, the main finding of our study is that women with low level of SES have better compliance with medical orders in comparison to other women. </w:t>
      </w:r>
      <w:r w:rsidRPr="00634A3B">
        <w:rPr>
          <w:rFonts w:ascii="Garamond" w:hAnsi="Garamond" w:cs="Times New Roman"/>
          <w:sz w:val="24"/>
          <w:szCs w:val="24"/>
        </w:rPr>
        <w:t xml:space="preserve">This finding is unexpected and suggested that pregnant women with high level of socioeconomic status have lower compliance to medical orders. Possible explanation for this is that pregnant women with low level of education have high risk of perception </w:t>
      </w:r>
      <w:r w:rsidRPr="00634A3B">
        <w:rPr>
          <w:rFonts w:ascii="Garamond" w:hAnsi="Garamond" w:cs="Times New Roman"/>
          <w:sz w:val="24"/>
          <w:szCs w:val="24"/>
        </w:rPr>
        <w:fldChar w:fldCharType="begin"/>
      </w:r>
      <w:r w:rsidRPr="00634A3B">
        <w:rPr>
          <w:rFonts w:ascii="Garamond" w:hAnsi="Garamond" w:cs="Times New Roman"/>
          <w:sz w:val="24"/>
          <w:szCs w:val="24"/>
        </w:rPr>
        <w:instrText xml:space="preserve"> ADDIN EN.CITE &lt;EndNote&gt;&lt;Cite&gt;&lt;Author&gt;Asefzade&lt;/Author&gt;&lt;Year&gt;2011&lt;/Year&gt;&lt;RecNum&gt;4&lt;/RecNum&gt;&lt;DisplayText&gt;(14)&lt;/DisplayText&gt;&lt;record&gt;&lt;rec-number&gt;4&lt;/rec-number&gt;&lt;foreign-keys&gt;&lt;key app="EN" db-id="vrwe5tpvawsvf5eaavbxpd9rarr5stps05ve" timestamp="1485542504"&gt;4&lt;/key&gt;&lt;/foreign-keys&gt;&lt;ref-type name="Thesis"&gt;32&lt;/ref-type&gt;&lt;contributors&gt;&lt;authors&gt;&lt;author&gt;Asefzade, S&lt;/author&gt;&lt;author&gt;Emamjomee, M &lt;/author&gt;&lt;author&gt;Semsariha, A&lt;/author&gt;&lt;/authors&gt;&lt;/contributors&gt;&lt;titles&gt;&lt;title&gt;Compliance with medical treatment in patients with diabtes mellitus&lt;/title&gt;&lt;secondary-title&gt;Public Health Faculty&lt;/secondary-title&gt;&lt;/titles&gt;&lt;dates&gt;&lt;year&gt;2011&lt;/year&gt;&lt;/dates&gt;&lt;pub-location&gt;Qazvin &lt;/pub-location&gt;&lt;publisher&gt;Qazvin university of medical science&lt;/publisher&gt;&lt;urls&gt;&lt;/urls&gt;&lt;/record&gt;&lt;/Cite&gt;&lt;/EndNote&gt;</w:instrText>
      </w:r>
      <w:r w:rsidRPr="00634A3B">
        <w:rPr>
          <w:rFonts w:ascii="Garamond" w:hAnsi="Garamond" w:cs="Times New Roman"/>
          <w:sz w:val="24"/>
          <w:szCs w:val="24"/>
        </w:rPr>
        <w:fldChar w:fldCharType="separate"/>
      </w:r>
      <w:r w:rsidRPr="00634A3B">
        <w:rPr>
          <w:rFonts w:ascii="Garamond" w:hAnsi="Garamond" w:cs="Times New Roman"/>
          <w:noProof/>
          <w:sz w:val="24"/>
          <w:szCs w:val="24"/>
        </w:rPr>
        <w:t>(</w:t>
      </w:r>
      <w:hyperlink w:anchor="_ENREF_14" w:tooltip="Asefzade, 2011 #4" w:history="1">
        <w:r w:rsidRPr="00634A3B">
          <w:rPr>
            <w:rFonts w:ascii="Garamond" w:hAnsi="Garamond" w:cs="Times New Roman"/>
            <w:noProof/>
            <w:sz w:val="24"/>
            <w:szCs w:val="24"/>
          </w:rPr>
          <w:t>14</w:t>
        </w:r>
      </w:hyperlink>
      <w:r w:rsidRPr="00634A3B">
        <w:rPr>
          <w:rFonts w:ascii="Garamond" w:hAnsi="Garamond" w:cs="Times New Roman"/>
          <w:noProof/>
          <w:sz w:val="24"/>
          <w:szCs w:val="24"/>
        </w:rPr>
        <w:t>)</w:t>
      </w:r>
      <w:r w:rsidRPr="00634A3B">
        <w:rPr>
          <w:rFonts w:ascii="Garamond" w:hAnsi="Garamond" w:cs="Times New Roman"/>
          <w:sz w:val="24"/>
          <w:szCs w:val="24"/>
        </w:rPr>
        <w:fldChar w:fldCharType="end"/>
      </w:r>
      <w:r w:rsidRPr="00634A3B">
        <w:rPr>
          <w:rFonts w:ascii="Garamond" w:hAnsi="Garamond" w:cs="Times New Roman"/>
          <w:sz w:val="24"/>
          <w:szCs w:val="24"/>
        </w:rPr>
        <w:t xml:space="preserve">. Therefore, they try to adhere to medical treatment in order to avoid the unfavorable physical and economic consequence. However, further research is needed to investigate this issue. </w:t>
      </w:r>
    </w:p>
    <w:p w14:paraId="098983B7" w14:textId="77777777" w:rsidR="00055402" w:rsidRPr="00634A3B" w:rsidRDefault="00055402" w:rsidP="00055402">
      <w:pPr>
        <w:spacing w:after="0"/>
        <w:jc w:val="both"/>
        <w:rPr>
          <w:rFonts w:ascii="Garamond" w:hAnsi="Garamond" w:cs="Times New Roman"/>
          <w:sz w:val="24"/>
          <w:szCs w:val="24"/>
        </w:rPr>
      </w:pPr>
      <w:r w:rsidRPr="00634A3B">
        <w:rPr>
          <w:rFonts w:ascii="Garamond" w:hAnsi="Garamond" w:cs="Times New Roman"/>
          <w:sz w:val="24"/>
          <w:szCs w:val="24"/>
        </w:rPr>
        <w:t>Those who have high education are usually employed and this can lead to lack of attention to their health status. Moreover, in some patients, fear of insulin treatment was one of the issues, which may contribute to non-adherence of medical treatment (19). Non-adherence to medical treatment is acceptable behavior in social and cultural groups. In this situation, adherence to medical treatment may lead to placing oneself outside of the group (20).</w:t>
      </w:r>
    </w:p>
    <w:p w14:paraId="777E3444" w14:textId="77777777" w:rsidR="00055402" w:rsidRPr="00634A3B" w:rsidRDefault="00055402" w:rsidP="00055402">
      <w:pPr>
        <w:spacing w:after="0"/>
        <w:jc w:val="both"/>
        <w:rPr>
          <w:rFonts w:ascii="Garamond" w:eastAsia="Times New Roman" w:hAnsi="Garamond" w:cs="Times New Roman"/>
          <w:b/>
          <w:bCs/>
          <w:sz w:val="20"/>
          <w:szCs w:val="20"/>
          <w:lang w:eastAsia="zh-CN"/>
        </w:rPr>
      </w:pPr>
    </w:p>
    <w:p w14:paraId="7B8EAC63" w14:textId="77777777" w:rsidR="00055402" w:rsidRPr="00634A3B" w:rsidRDefault="00055402" w:rsidP="00055402">
      <w:pPr>
        <w:spacing w:after="0"/>
        <w:jc w:val="both"/>
        <w:rPr>
          <w:rFonts w:ascii="Garamond" w:eastAsia="Times New Roman" w:hAnsi="Garamond" w:cs="Times New Roman"/>
          <w:b/>
          <w:bCs/>
          <w:color w:val="365F91" w:themeColor="accent1" w:themeShade="BF"/>
          <w:sz w:val="28"/>
          <w:szCs w:val="28"/>
          <w:lang w:eastAsia="zh-CN"/>
        </w:rPr>
      </w:pPr>
      <w:r w:rsidRPr="00634A3B">
        <w:rPr>
          <w:rFonts w:ascii="Garamond" w:eastAsia="Times New Roman" w:hAnsi="Garamond" w:cs="Times New Roman"/>
          <w:b/>
          <w:bCs/>
          <w:color w:val="365F91" w:themeColor="accent1" w:themeShade="BF"/>
          <w:sz w:val="28"/>
          <w:szCs w:val="28"/>
          <w:lang w:eastAsia="zh-CN"/>
        </w:rPr>
        <w:t>Conclusion</w:t>
      </w:r>
    </w:p>
    <w:p w14:paraId="3FA80851" w14:textId="77777777" w:rsidR="00055402" w:rsidRPr="00634A3B" w:rsidRDefault="00055402" w:rsidP="00055402">
      <w:pPr>
        <w:spacing w:after="0"/>
        <w:jc w:val="both"/>
        <w:rPr>
          <w:rFonts w:ascii="Garamond" w:eastAsia="Times New Roman" w:hAnsi="Garamond" w:cs="Times New Roman"/>
          <w:b/>
          <w:bCs/>
          <w:sz w:val="20"/>
          <w:szCs w:val="20"/>
          <w:lang w:eastAsia="zh-CN"/>
        </w:rPr>
      </w:pPr>
    </w:p>
    <w:p w14:paraId="2B7858EA"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The adherence of patients with GDM to medical orders is a multifactorial phenomenon. Multilateral programming is needed in order to increase the amount of this adherence and general management programs should be applied without removing any possible factors in an attempt to study the obtained results about the inferences of augmenter of adherence for considering all effective factors and their effects. Adherence to the medical orders in patients with GDM has a significant relationship with socio-economic factors. Therefore, we can try to increase the adherence of patients with GDM by educating target groups and doing social interventions. While some people, especially those who are in high level of SES may receive the essential pregnant period cares from private sector rather than diabetes medicinal center, there may be slight selection bias.</w:t>
      </w:r>
    </w:p>
    <w:p w14:paraId="2C53EFC2" w14:textId="77777777" w:rsidR="00055402" w:rsidRPr="00634A3B" w:rsidRDefault="00055402" w:rsidP="00055402">
      <w:pPr>
        <w:spacing w:after="0"/>
        <w:jc w:val="both"/>
        <w:rPr>
          <w:rFonts w:ascii="Garamond" w:eastAsia="Times New Roman" w:hAnsi="Garamond" w:cs="Times New Roman"/>
          <w:b/>
          <w:bCs/>
          <w:sz w:val="20"/>
          <w:szCs w:val="20"/>
          <w:lang w:eastAsia="zh-CN"/>
        </w:rPr>
      </w:pPr>
      <w:bookmarkStart w:id="1" w:name="OLE_LINK18"/>
      <w:bookmarkStart w:id="2" w:name="OLE_LINK19"/>
    </w:p>
    <w:p w14:paraId="11C24B0E" w14:textId="77777777" w:rsidR="00CB2A1A" w:rsidRPr="00634A3B" w:rsidRDefault="00CB2A1A" w:rsidP="00055402">
      <w:pPr>
        <w:spacing w:after="0"/>
        <w:jc w:val="both"/>
        <w:rPr>
          <w:rFonts w:ascii="Garamond" w:eastAsia="Times New Roman" w:hAnsi="Garamond" w:cs="Times New Roman"/>
          <w:b/>
          <w:bCs/>
          <w:color w:val="365F91" w:themeColor="accent1" w:themeShade="BF"/>
          <w:sz w:val="28"/>
          <w:szCs w:val="28"/>
          <w:lang w:eastAsia="zh-CN"/>
        </w:rPr>
      </w:pPr>
    </w:p>
    <w:p w14:paraId="65C60AA9" w14:textId="77777777" w:rsidR="00CB2A1A" w:rsidRPr="00634A3B" w:rsidRDefault="00CB2A1A" w:rsidP="00055402">
      <w:pPr>
        <w:spacing w:after="0"/>
        <w:jc w:val="both"/>
        <w:rPr>
          <w:rFonts w:ascii="Garamond" w:eastAsia="Times New Roman" w:hAnsi="Garamond" w:cs="Times New Roman"/>
          <w:b/>
          <w:bCs/>
          <w:color w:val="365F91" w:themeColor="accent1" w:themeShade="BF"/>
          <w:sz w:val="28"/>
          <w:szCs w:val="28"/>
          <w:lang w:eastAsia="zh-CN"/>
        </w:rPr>
      </w:pPr>
    </w:p>
    <w:p w14:paraId="42F7C1BB" w14:textId="77777777" w:rsidR="00055402" w:rsidRPr="00634A3B" w:rsidRDefault="00055402" w:rsidP="00055402">
      <w:pPr>
        <w:spacing w:after="0"/>
        <w:jc w:val="both"/>
        <w:rPr>
          <w:rFonts w:ascii="Garamond" w:eastAsia="Times New Roman" w:hAnsi="Garamond" w:cs="Times New Roman"/>
          <w:b/>
          <w:bCs/>
          <w:color w:val="365F91" w:themeColor="accent1" w:themeShade="BF"/>
          <w:sz w:val="28"/>
          <w:szCs w:val="28"/>
          <w:lang w:eastAsia="zh-CN"/>
        </w:rPr>
      </w:pPr>
      <w:r w:rsidRPr="00634A3B">
        <w:rPr>
          <w:rFonts w:ascii="Garamond" w:eastAsia="Times New Roman" w:hAnsi="Garamond" w:cs="Times New Roman"/>
          <w:b/>
          <w:bCs/>
          <w:color w:val="365F91" w:themeColor="accent1" w:themeShade="BF"/>
          <w:sz w:val="28"/>
          <w:szCs w:val="28"/>
          <w:lang w:eastAsia="zh-CN"/>
        </w:rPr>
        <w:t>Ethical considerations</w:t>
      </w:r>
    </w:p>
    <w:p w14:paraId="2B21A145" w14:textId="77777777" w:rsidR="00055402" w:rsidRPr="00634A3B" w:rsidRDefault="00055402" w:rsidP="00055402">
      <w:pPr>
        <w:spacing w:after="0"/>
        <w:jc w:val="both"/>
        <w:rPr>
          <w:rFonts w:ascii="Garamond" w:eastAsia="Times New Roman" w:hAnsi="Garamond" w:cs="Times New Roman"/>
          <w:b/>
          <w:bCs/>
          <w:sz w:val="20"/>
          <w:szCs w:val="20"/>
          <w:lang w:eastAsia="zh-CN"/>
        </w:rPr>
      </w:pPr>
    </w:p>
    <w:p w14:paraId="35CFE9AB"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 xml:space="preserve">Ethical issues (Including plagiarism, informed consent, misconduct, data fabrication and/or falsification, double publication and/or submission, redundancy, etc.) have been completely observed by the authors. </w:t>
      </w:r>
    </w:p>
    <w:bookmarkEnd w:id="1"/>
    <w:bookmarkEnd w:id="2"/>
    <w:p w14:paraId="4434ABF5" w14:textId="77777777" w:rsidR="00055402" w:rsidRPr="00634A3B" w:rsidRDefault="00055402" w:rsidP="00055402">
      <w:pPr>
        <w:spacing w:after="0"/>
        <w:jc w:val="both"/>
        <w:rPr>
          <w:rFonts w:ascii="Garamond" w:eastAsia="Times New Roman" w:hAnsi="Garamond" w:cs="Times New Roman"/>
          <w:b/>
          <w:bCs/>
          <w:sz w:val="20"/>
          <w:szCs w:val="20"/>
          <w:lang w:eastAsia="zh-CN"/>
        </w:rPr>
      </w:pPr>
    </w:p>
    <w:p w14:paraId="04440A95" w14:textId="77777777" w:rsidR="00055402" w:rsidRPr="00634A3B" w:rsidRDefault="00055402" w:rsidP="00055402">
      <w:pPr>
        <w:spacing w:after="0"/>
        <w:jc w:val="both"/>
        <w:rPr>
          <w:rFonts w:ascii="Garamond" w:eastAsia="Times New Roman" w:hAnsi="Garamond" w:cs="Times New Roman"/>
          <w:color w:val="365F91" w:themeColor="accent1" w:themeShade="BF"/>
          <w:sz w:val="28"/>
          <w:szCs w:val="28"/>
          <w:lang w:eastAsia="zh-CN"/>
        </w:rPr>
      </w:pPr>
      <w:r w:rsidRPr="00634A3B">
        <w:rPr>
          <w:rFonts w:ascii="Garamond" w:eastAsia="Times New Roman" w:hAnsi="Garamond" w:cs="Times New Roman"/>
          <w:b/>
          <w:bCs/>
          <w:color w:val="365F91" w:themeColor="accent1" w:themeShade="BF"/>
          <w:sz w:val="28"/>
          <w:szCs w:val="28"/>
          <w:lang w:eastAsia="zh-CN"/>
        </w:rPr>
        <w:t>Acknowledgements</w:t>
      </w:r>
      <w:r w:rsidRPr="00634A3B">
        <w:rPr>
          <w:rFonts w:ascii="Garamond" w:eastAsia="Times New Roman" w:hAnsi="Garamond" w:cs="Times New Roman"/>
          <w:color w:val="365F91" w:themeColor="accent1" w:themeShade="BF"/>
          <w:sz w:val="28"/>
          <w:szCs w:val="28"/>
          <w:lang w:eastAsia="zh-CN"/>
        </w:rPr>
        <w:t xml:space="preserve"> </w:t>
      </w:r>
    </w:p>
    <w:p w14:paraId="33B5B251" w14:textId="77777777" w:rsidR="00055402" w:rsidRPr="00634A3B" w:rsidRDefault="00055402" w:rsidP="00055402">
      <w:pPr>
        <w:spacing w:after="0"/>
        <w:jc w:val="both"/>
        <w:rPr>
          <w:rFonts w:ascii="Garamond" w:eastAsia="Times New Roman" w:hAnsi="Garamond" w:cs="Times New Roman"/>
          <w:sz w:val="20"/>
          <w:szCs w:val="20"/>
          <w:lang w:eastAsia="zh-CN"/>
        </w:rPr>
      </w:pPr>
    </w:p>
    <w:p w14:paraId="4156B837" w14:textId="77777777" w:rsidR="00055402" w:rsidRPr="00634A3B" w:rsidRDefault="00055402" w:rsidP="00055402">
      <w:pPr>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The authors of this study would like to thank patients who participated in this study. This study was funded by Kerman University of Medical Science.</w:t>
      </w:r>
    </w:p>
    <w:p w14:paraId="5C869EDF" w14:textId="77777777" w:rsidR="00055402" w:rsidRPr="00634A3B" w:rsidRDefault="00055402" w:rsidP="00055402">
      <w:pPr>
        <w:widowControl w:val="0"/>
        <w:tabs>
          <w:tab w:val="num" w:pos="2880"/>
          <w:tab w:val="left" w:pos="8022"/>
        </w:tabs>
        <w:spacing w:after="0"/>
        <w:jc w:val="both"/>
        <w:rPr>
          <w:rFonts w:ascii="Garamond" w:eastAsia="Times New Roman" w:hAnsi="Garamond" w:cs="Times New Roman"/>
          <w:b/>
          <w:bCs/>
          <w:sz w:val="20"/>
          <w:szCs w:val="20"/>
          <w:lang w:eastAsia="zh-CN"/>
        </w:rPr>
      </w:pPr>
    </w:p>
    <w:p w14:paraId="36E5F7C3" w14:textId="77777777" w:rsidR="00055402" w:rsidRPr="00634A3B" w:rsidRDefault="00055402" w:rsidP="00055402">
      <w:pPr>
        <w:widowControl w:val="0"/>
        <w:tabs>
          <w:tab w:val="num" w:pos="2880"/>
          <w:tab w:val="left" w:pos="8022"/>
        </w:tabs>
        <w:spacing w:after="0"/>
        <w:jc w:val="both"/>
        <w:rPr>
          <w:rFonts w:ascii="Garamond" w:eastAsia="Times New Roman" w:hAnsi="Garamond" w:cs="Times New Roman"/>
          <w:b/>
          <w:bCs/>
          <w:color w:val="365F91" w:themeColor="accent1" w:themeShade="BF"/>
          <w:sz w:val="28"/>
          <w:szCs w:val="28"/>
          <w:lang w:eastAsia="zh-CN"/>
        </w:rPr>
      </w:pPr>
      <w:r w:rsidRPr="00634A3B">
        <w:rPr>
          <w:rFonts w:ascii="Garamond" w:eastAsia="Times New Roman" w:hAnsi="Garamond" w:cs="Times New Roman"/>
          <w:b/>
          <w:bCs/>
          <w:color w:val="365F91" w:themeColor="accent1" w:themeShade="BF"/>
          <w:sz w:val="28"/>
          <w:szCs w:val="28"/>
          <w:lang w:eastAsia="zh-CN"/>
        </w:rPr>
        <w:t>Conflict of interests</w:t>
      </w:r>
    </w:p>
    <w:p w14:paraId="3389BBDC" w14:textId="77777777" w:rsidR="00055402" w:rsidRPr="00634A3B" w:rsidRDefault="00055402" w:rsidP="00055402">
      <w:pPr>
        <w:widowControl w:val="0"/>
        <w:tabs>
          <w:tab w:val="num" w:pos="2880"/>
          <w:tab w:val="left" w:pos="8022"/>
        </w:tabs>
        <w:spacing w:after="0"/>
        <w:jc w:val="both"/>
        <w:rPr>
          <w:rFonts w:ascii="Garamond" w:eastAsia="Times New Roman" w:hAnsi="Garamond" w:cs="Times New Roman"/>
          <w:sz w:val="20"/>
          <w:szCs w:val="20"/>
          <w:lang w:eastAsia="zh-CN"/>
        </w:rPr>
      </w:pPr>
    </w:p>
    <w:p w14:paraId="2F5ECF41" w14:textId="77777777" w:rsidR="00055402" w:rsidRPr="00634A3B" w:rsidRDefault="00055402" w:rsidP="00055402">
      <w:pPr>
        <w:widowControl w:val="0"/>
        <w:tabs>
          <w:tab w:val="num" w:pos="2880"/>
          <w:tab w:val="left" w:pos="8022"/>
        </w:tabs>
        <w:spacing w:after="0"/>
        <w:jc w:val="both"/>
        <w:rPr>
          <w:rFonts w:ascii="Garamond" w:eastAsia="Times New Roman" w:hAnsi="Garamond" w:cs="Times New Roman"/>
          <w:sz w:val="24"/>
          <w:szCs w:val="24"/>
          <w:lang w:eastAsia="zh-CN"/>
        </w:rPr>
      </w:pPr>
      <w:r w:rsidRPr="00634A3B">
        <w:rPr>
          <w:rFonts w:ascii="Garamond" w:eastAsia="Times New Roman" w:hAnsi="Garamond" w:cs="Times New Roman"/>
          <w:sz w:val="24"/>
          <w:szCs w:val="24"/>
          <w:lang w:eastAsia="zh-CN"/>
        </w:rPr>
        <w:t>The authors declare that they have no competing interests.</w:t>
      </w:r>
    </w:p>
    <w:p w14:paraId="5C5FB8B6" w14:textId="77777777" w:rsidR="00055402" w:rsidRPr="00634A3B" w:rsidRDefault="00055402" w:rsidP="00055402">
      <w:pPr>
        <w:spacing w:after="0"/>
        <w:jc w:val="both"/>
        <w:rPr>
          <w:rFonts w:ascii="Garamond" w:hAnsi="Garamond" w:cs="Times New Roman"/>
          <w:sz w:val="20"/>
          <w:szCs w:val="20"/>
        </w:rPr>
      </w:pPr>
    </w:p>
    <w:p w14:paraId="5F3E018C" w14:textId="77777777" w:rsidR="00055402" w:rsidRPr="00634A3B" w:rsidRDefault="00055402" w:rsidP="00055402">
      <w:pPr>
        <w:keepNext/>
        <w:spacing w:after="0"/>
        <w:jc w:val="both"/>
        <w:outlineLvl w:val="0"/>
        <w:rPr>
          <w:rFonts w:ascii="Garamond" w:eastAsia="MS Mincho" w:hAnsi="Garamond" w:cs="Times New Roman"/>
          <w:b/>
          <w:bCs/>
          <w:color w:val="365F91" w:themeColor="accent1" w:themeShade="BF"/>
          <w:kern w:val="32"/>
          <w:sz w:val="28"/>
          <w:szCs w:val="28"/>
          <w:lang w:eastAsia="zh-CN"/>
        </w:rPr>
      </w:pPr>
      <w:r w:rsidRPr="00634A3B">
        <w:rPr>
          <w:rFonts w:ascii="Garamond" w:eastAsia="MS Mincho" w:hAnsi="Garamond" w:cs="Times New Roman"/>
          <w:b/>
          <w:bCs/>
          <w:color w:val="365F91" w:themeColor="accent1" w:themeShade="BF"/>
          <w:kern w:val="32"/>
          <w:sz w:val="28"/>
          <w:szCs w:val="28"/>
          <w:lang w:eastAsia="zh-CN"/>
        </w:rPr>
        <w:t>References</w:t>
      </w:r>
    </w:p>
    <w:p w14:paraId="68CE331F" w14:textId="77777777" w:rsidR="00055402" w:rsidRPr="00634A3B" w:rsidRDefault="00055402" w:rsidP="00055402">
      <w:pPr>
        <w:spacing w:after="0"/>
        <w:jc w:val="both"/>
        <w:rPr>
          <w:rFonts w:ascii="Garamond" w:hAnsi="Garamond" w:cs="Times New Roman"/>
          <w:sz w:val="20"/>
          <w:szCs w:val="20"/>
        </w:rPr>
      </w:pPr>
    </w:p>
    <w:p w14:paraId="498C0F3E" w14:textId="77777777" w:rsidR="00055402" w:rsidRPr="00634A3B" w:rsidRDefault="00055402" w:rsidP="00055402">
      <w:pPr>
        <w:pStyle w:val="ListParagraph"/>
        <w:numPr>
          <w:ilvl w:val="0"/>
          <w:numId w:val="9"/>
        </w:numPr>
        <w:tabs>
          <w:tab w:val="left" w:pos="709"/>
        </w:tabs>
        <w:ind w:left="964" w:hanging="607"/>
        <w:jc w:val="both"/>
        <w:rPr>
          <w:rStyle w:val="mixed-citation"/>
          <w:rFonts w:ascii="Garamond" w:hAnsi="Garamond"/>
          <w:spacing w:val="-6"/>
          <w:sz w:val="22"/>
          <w:szCs w:val="22"/>
        </w:rPr>
      </w:pPr>
      <w:r w:rsidRPr="00634A3B">
        <w:rPr>
          <w:rStyle w:val="mixed-citation"/>
          <w:rFonts w:ascii="Garamond" w:hAnsi="Garamond"/>
          <w:spacing w:val="-6"/>
          <w:sz w:val="22"/>
          <w:szCs w:val="22"/>
        </w:rPr>
        <w:t xml:space="preserve">Metzger BE, Buchanan TA, </w:t>
      </w:r>
      <w:proofErr w:type="spellStart"/>
      <w:r w:rsidRPr="00634A3B">
        <w:rPr>
          <w:rStyle w:val="mixed-citation"/>
          <w:rFonts w:ascii="Garamond" w:hAnsi="Garamond"/>
          <w:spacing w:val="-6"/>
          <w:sz w:val="22"/>
          <w:szCs w:val="22"/>
        </w:rPr>
        <w:t>Coustan</w:t>
      </w:r>
      <w:proofErr w:type="spellEnd"/>
      <w:r w:rsidRPr="00634A3B">
        <w:rPr>
          <w:rStyle w:val="mixed-citation"/>
          <w:rFonts w:ascii="Garamond" w:hAnsi="Garamond"/>
          <w:spacing w:val="-6"/>
          <w:sz w:val="22"/>
          <w:szCs w:val="22"/>
        </w:rPr>
        <w:t xml:space="preserve"> DR, et al (2007). Summary and recommendations of the fifth international workshop-conference on gestational diabetes mellitus. </w:t>
      </w:r>
      <w:r w:rsidRPr="00634A3B">
        <w:rPr>
          <w:rFonts w:ascii="Garamond" w:hAnsi="Garamond"/>
          <w:i/>
          <w:iCs/>
          <w:spacing w:val="-6"/>
          <w:sz w:val="22"/>
          <w:szCs w:val="22"/>
        </w:rPr>
        <w:t>Diabetes Care</w:t>
      </w:r>
      <w:r w:rsidRPr="00634A3B">
        <w:rPr>
          <w:rStyle w:val="mixed-citation"/>
          <w:rFonts w:ascii="Garamond" w:hAnsi="Garamond"/>
          <w:spacing w:val="-6"/>
          <w:sz w:val="22"/>
          <w:szCs w:val="22"/>
        </w:rPr>
        <w:t xml:space="preserve">, </w:t>
      </w:r>
      <w:r w:rsidRPr="00634A3B">
        <w:rPr>
          <w:rFonts w:ascii="Garamond" w:hAnsi="Garamond"/>
          <w:spacing w:val="-6"/>
          <w:sz w:val="22"/>
          <w:szCs w:val="22"/>
        </w:rPr>
        <w:t xml:space="preserve">30 </w:t>
      </w:r>
      <w:proofErr w:type="spellStart"/>
      <w:r w:rsidRPr="00634A3B">
        <w:rPr>
          <w:rFonts w:ascii="Garamond" w:hAnsi="Garamond"/>
          <w:spacing w:val="-6"/>
          <w:sz w:val="22"/>
          <w:szCs w:val="22"/>
        </w:rPr>
        <w:t>Suppl</w:t>
      </w:r>
      <w:proofErr w:type="spellEnd"/>
      <w:r w:rsidRPr="00634A3B">
        <w:rPr>
          <w:rFonts w:ascii="Garamond" w:hAnsi="Garamond"/>
          <w:spacing w:val="-6"/>
          <w:sz w:val="22"/>
          <w:szCs w:val="22"/>
        </w:rPr>
        <w:t xml:space="preserve"> 2:S251-60.</w:t>
      </w:r>
    </w:p>
    <w:p w14:paraId="1D319558" w14:textId="77777777" w:rsidR="00055402" w:rsidRPr="00634A3B" w:rsidRDefault="00055402" w:rsidP="00055402">
      <w:pPr>
        <w:pStyle w:val="ListParagraph"/>
        <w:numPr>
          <w:ilvl w:val="0"/>
          <w:numId w:val="9"/>
        </w:numPr>
        <w:tabs>
          <w:tab w:val="left" w:pos="709"/>
        </w:tabs>
        <w:ind w:left="964" w:hanging="607"/>
        <w:jc w:val="both"/>
        <w:rPr>
          <w:rStyle w:val="element-citation"/>
          <w:rFonts w:ascii="Garamond" w:hAnsi="Garamond"/>
          <w:spacing w:val="-6"/>
          <w:sz w:val="22"/>
          <w:szCs w:val="22"/>
        </w:rPr>
      </w:pPr>
      <w:r w:rsidRPr="00634A3B">
        <w:rPr>
          <w:rStyle w:val="element-citation"/>
          <w:rFonts w:ascii="Garamond" w:hAnsi="Garamond"/>
          <w:spacing w:val="-6"/>
          <w:sz w:val="22"/>
          <w:szCs w:val="22"/>
        </w:rPr>
        <w:t xml:space="preserve">No Authors list (1997). Report of the expert committee on the diagnosis and classification of diabetes mellitus. </w:t>
      </w:r>
      <w:r w:rsidRPr="00634A3B">
        <w:rPr>
          <w:rStyle w:val="element-citation"/>
          <w:rFonts w:ascii="Garamond" w:hAnsi="Garamond"/>
          <w:i/>
          <w:iCs/>
          <w:spacing w:val="-6"/>
          <w:sz w:val="22"/>
          <w:szCs w:val="22"/>
        </w:rPr>
        <w:t>Diabetes Care</w:t>
      </w:r>
      <w:r w:rsidRPr="00634A3B">
        <w:rPr>
          <w:rStyle w:val="element-citation"/>
          <w:rFonts w:ascii="Garamond" w:hAnsi="Garamond"/>
          <w:spacing w:val="-6"/>
          <w:sz w:val="22"/>
          <w:szCs w:val="22"/>
        </w:rPr>
        <w:t>, 20(7):1183-97.</w:t>
      </w:r>
    </w:p>
    <w:p w14:paraId="123AFFF4" w14:textId="77777777" w:rsidR="00055402" w:rsidRPr="00634A3B" w:rsidRDefault="00055402" w:rsidP="00055402">
      <w:pPr>
        <w:pStyle w:val="ListParagraph"/>
        <w:numPr>
          <w:ilvl w:val="0"/>
          <w:numId w:val="9"/>
        </w:numPr>
        <w:tabs>
          <w:tab w:val="left" w:pos="709"/>
        </w:tabs>
        <w:ind w:left="964" w:hanging="607"/>
        <w:jc w:val="both"/>
        <w:rPr>
          <w:rStyle w:val="element-citation"/>
          <w:rFonts w:ascii="Garamond" w:hAnsi="Garamond"/>
          <w:spacing w:val="-6"/>
          <w:sz w:val="22"/>
          <w:szCs w:val="22"/>
        </w:rPr>
      </w:pPr>
      <w:r w:rsidRPr="00634A3B">
        <w:rPr>
          <w:rStyle w:val="element-citation"/>
          <w:rFonts w:ascii="Garamond" w:hAnsi="Garamond"/>
          <w:spacing w:val="-6"/>
          <w:sz w:val="22"/>
          <w:szCs w:val="22"/>
        </w:rPr>
        <w:t>Ben</w:t>
      </w:r>
      <w:r w:rsidRPr="00634A3B">
        <w:rPr>
          <w:rStyle w:val="element-citation"/>
          <w:rFonts w:ascii="Cambria Math" w:hAnsi="Cambria Math" w:cs="Cambria Math"/>
          <w:spacing w:val="-6"/>
          <w:sz w:val="22"/>
          <w:szCs w:val="22"/>
        </w:rPr>
        <w:t>‐</w:t>
      </w:r>
      <w:proofErr w:type="spellStart"/>
      <w:r w:rsidRPr="00634A3B">
        <w:rPr>
          <w:rStyle w:val="element-citation"/>
          <w:rFonts w:ascii="Garamond" w:hAnsi="Garamond"/>
          <w:spacing w:val="-6"/>
          <w:sz w:val="22"/>
          <w:szCs w:val="22"/>
        </w:rPr>
        <w:t>Haroush</w:t>
      </w:r>
      <w:proofErr w:type="spellEnd"/>
      <w:r w:rsidRPr="00634A3B">
        <w:rPr>
          <w:rStyle w:val="element-citation"/>
          <w:rFonts w:ascii="Garamond" w:hAnsi="Garamond"/>
          <w:spacing w:val="-6"/>
          <w:sz w:val="22"/>
          <w:szCs w:val="22"/>
        </w:rPr>
        <w:t xml:space="preserve"> A, </w:t>
      </w:r>
      <w:proofErr w:type="spellStart"/>
      <w:r w:rsidRPr="00634A3B">
        <w:rPr>
          <w:rStyle w:val="element-citation"/>
          <w:rFonts w:ascii="Garamond" w:hAnsi="Garamond"/>
          <w:spacing w:val="-6"/>
          <w:sz w:val="22"/>
          <w:szCs w:val="22"/>
        </w:rPr>
        <w:t>Yogev</w:t>
      </w:r>
      <w:proofErr w:type="spellEnd"/>
      <w:r w:rsidRPr="00634A3B">
        <w:rPr>
          <w:rStyle w:val="element-citation"/>
          <w:rFonts w:ascii="Garamond" w:hAnsi="Garamond"/>
          <w:spacing w:val="-6"/>
          <w:sz w:val="22"/>
          <w:szCs w:val="22"/>
        </w:rPr>
        <w:t xml:space="preserve"> Y, </w:t>
      </w:r>
      <w:proofErr w:type="spellStart"/>
      <w:r w:rsidRPr="00634A3B">
        <w:rPr>
          <w:rStyle w:val="element-citation"/>
          <w:rFonts w:ascii="Garamond" w:hAnsi="Garamond"/>
          <w:spacing w:val="-6"/>
          <w:sz w:val="22"/>
          <w:szCs w:val="22"/>
        </w:rPr>
        <w:t>Hod</w:t>
      </w:r>
      <w:proofErr w:type="spellEnd"/>
      <w:r w:rsidRPr="00634A3B">
        <w:rPr>
          <w:rStyle w:val="element-citation"/>
          <w:rFonts w:ascii="Garamond" w:hAnsi="Garamond"/>
          <w:spacing w:val="-6"/>
          <w:sz w:val="22"/>
          <w:szCs w:val="22"/>
        </w:rPr>
        <w:t xml:space="preserve"> M (2004). Epidemiology of gestational diabetes mellitus and its association with Type 2 diabetes. </w:t>
      </w:r>
      <w:proofErr w:type="spellStart"/>
      <w:r w:rsidRPr="00634A3B">
        <w:rPr>
          <w:rStyle w:val="element-citation"/>
          <w:rFonts w:ascii="Garamond" w:hAnsi="Garamond"/>
          <w:i/>
          <w:iCs/>
          <w:spacing w:val="-6"/>
          <w:sz w:val="22"/>
          <w:szCs w:val="22"/>
        </w:rPr>
        <w:t>Diabet</w:t>
      </w:r>
      <w:proofErr w:type="spellEnd"/>
      <w:r w:rsidRPr="00634A3B">
        <w:rPr>
          <w:rStyle w:val="element-citation"/>
          <w:rFonts w:ascii="Garamond" w:hAnsi="Garamond"/>
          <w:i/>
          <w:iCs/>
          <w:spacing w:val="-6"/>
          <w:sz w:val="22"/>
          <w:szCs w:val="22"/>
        </w:rPr>
        <w:t xml:space="preserve"> Med</w:t>
      </w:r>
      <w:r w:rsidRPr="00634A3B">
        <w:rPr>
          <w:rStyle w:val="element-citation"/>
          <w:rFonts w:ascii="Garamond" w:hAnsi="Garamond"/>
          <w:spacing w:val="-6"/>
          <w:sz w:val="22"/>
          <w:szCs w:val="22"/>
        </w:rPr>
        <w:t xml:space="preserve">, </w:t>
      </w:r>
      <w:r w:rsidRPr="00634A3B">
        <w:rPr>
          <w:rFonts w:ascii="Garamond" w:hAnsi="Garamond"/>
          <w:spacing w:val="-6"/>
          <w:sz w:val="22"/>
          <w:szCs w:val="22"/>
        </w:rPr>
        <w:t>21(2):103-13.</w:t>
      </w:r>
    </w:p>
    <w:p w14:paraId="7C79E2D8" w14:textId="77777777" w:rsidR="00055402" w:rsidRPr="00634A3B" w:rsidRDefault="00055402" w:rsidP="00055402">
      <w:pPr>
        <w:pStyle w:val="ListParagraph"/>
        <w:numPr>
          <w:ilvl w:val="0"/>
          <w:numId w:val="9"/>
        </w:numPr>
        <w:tabs>
          <w:tab w:val="left" w:pos="709"/>
        </w:tabs>
        <w:ind w:left="964" w:hanging="607"/>
        <w:jc w:val="both"/>
        <w:rPr>
          <w:rFonts w:ascii="Garamond" w:hAnsi="Garamond"/>
          <w:iCs/>
          <w:spacing w:val="-6"/>
          <w:sz w:val="22"/>
          <w:szCs w:val="22"/>
        </w:rPr>
      </w:pPr>
      <w:r w:rsidRPr="00634A3B">
        <w:rPr>
          <w:rFonts w:ascii="Garamond" w:hAnsi="Garamond"/>
          <w:iCs/>
          <w:spacing w:val="-6"/>
          <w:sz w:val="22"/>
          <w:szCs w:val="22"/>
        </w:rPr>
        <w:t>Hossein-</w:t>
      </w:r>
      <w:proofErr w:type="spellStart"/>
      <w:r w:rsidRPr="00634A3B">
        <w:rPr>
          <w:rFonts w:ascii="Garamond" w:hAnsi="Garamond"/>
          <w:iCs/>
          <w:spacing w:val="-6"/>
          <w:sz w:val="22"/>
          <w:szCs w:val="22"/>
        </w:rPr>
        <w:t>Nezhad</w:t>
      </w:r>
      <w:proofErr w:type="spellEnd"/>
      <w:r w:rsidRPr="00634A3B">
        <w:rPr>
          <w:rFonts w:ascii="Garamond" w:hAnsi="Garamond"/>
          <w:iCs/>
          <w:spacing w:val="-6"/>
          <w:sz w:val="22"/>
          <w:szCs w:val="22"/>
        </w:rPr>
        <w:t xml:space="preserve"> A, </w:t>
      </w:r>
      <w:proofErr w:type="spellStart"/>
      <w:r w:rsidRPr="00634A3B">
        <w:rPr>
          <w:rFonts w:ascii="Garamond" w:hAnsi="Garamond"/>
          <w:iCs/>
          <w:spacing w:val="-6"/>
          <w:sz w:val="22"/>
          <w:szCs w:val="22"/>
        </w:rPr>
        <w:t>Maghbouli</w:t>
      </w:r>
      <w:proofErr w:type="spellEnd"/>
      <w:r w:rsidRPr="00634A3B">
        <w:rPr>
          <w:rFonts w:ascii="Garamond" w:hAnsi="Garamond"/>
          <w:iCs/>
          <w:spacing w:val="-6"/>
          <w:sz w:val="22"/>
          <w:szCs w:val="22"/>
        </w:rPr>
        <w:t xml:space="preserve"> Z, </w:t>
      </w:r>
      <w:proofErr w:type="spellStart"/>
      <w:r w:rsidRPr="00634A3B">
        <w:rPr>
          <w:rFonts w:ascii="Garamond" w:hAnsi="Garamond"/>
          <w:iCs/>
          <w:spacing w:val="-6"/>
          <w:sz w:val="22"/>
          <w:szCs w:val="22"/>
        </w:rPr>
        <w:t>Larijani</w:t>
      </w:r>
      <w:proofErr w:type="spellEnd"/>
      <w:r w:rsidRPr="00634A3B">
        <w:rPr>
          <w:rFonts w:ascii="Garamond" w:hAnsi="Garamond"/>
          <w:iCs/>
          <w:spacing w:val="-6"/>
          <w:sz w:val="22"/>
          <w:szCs w:val="22"/>
        </w:rPr>
        <w:t xml:space="preserve"> B (2004). The incidence of diabetes and abnormal glucose tolerance in women at early postpartum with previous gestational diabetes</w:t>
      </w:r>
      <w:r w:rsidRPr="00634A3B">
        <w:rPr>
          <w:rFonts w:ascii="Garamond" w:hAnsi="Garamond"/>
          <w:i/>
          <w:spacing w:val="-6"/>
          <w:sz w:val="22"/>
          <w:szCs w:val="22"/>
        </w:rPr>
        <w:t xml:space="preserve">. J Diabetes </w:t>
      </w:r>
      <w:proofErr w:type="spellStart"/>
      <w:r w:rsidRPr="00634A3B">
        <w:rPr>
          <w:rFonts w:ascii="Garamond" w:hAnsi="Garamond"/>
          <w:i/>
          <w:spacing w:val="-6"/>
          <w:sz w:val="22"/>
          <w:szCs w:val="22"/>
        </w:rPr>
        <w:t>Metab</w:t>
      </w:r>
      <w:proofErr w:type="spellEnd"/>
      <w:r w:rsidRPr="00634A3B">
        <w:rPr>
          <w:rFonts w:ascii="Garamond" w:hAnsi="Garamond"/>
          <w:i/>
          <w:spacing w:val="-6"/>
          <w:sz w:val="22"/>
          <w:szCs w:val="22"/>
        </w:rPr>
        <w:t xml:space="preserve"> </w:t>
      </w:r>
      <w:proofErr w:type="spellStart"/>
      <w:r w:rsidRPr="00634A3B">
        <w:rPr>
          <w:rFonts w:ascii="Garamond" w:hAnsi="Garamond"/>
          <w:i/>
          <w:spacing w:val="-6"/>
          <w:sz w:val="22"/>
          <w:szCs w:val="22"/>
        </w:rPr>
        <w:t>Disord</w:t>
      </w:r>
      <w:proofErr w:type="spellEnd"/>
      <w:r w:rsidRPr="00634A3B">
        <w:rPr>
          <w:rFonts w:ascii="Garamond" w:hAnsi="Garamond"/>
          <w:iCs/>
          <w:spacing w:val="-6"/>
          <w:sz w:val="22"/>
          <w:szCs w:val="22"/>
        </w:rPr>
        <w:t>, 4(1):27-34.</w:t>
      </w:r>
    </w:p>
    <w:p w14:paraId="6B0062F1" w14:textId="77777777" w:rsidR="00055402" w:rsidRPr="00634A3B" w:rsidRDefault="00055402" w:rsidP="00055402">
      <w:pPr>
        <w:pStyle w:val="ListParagraph"/>
        <w:numPr>
          <w:ilvl w:val="0"/>
          <w:numId w:val="9"/>
        </w:numPr>
        <w:tabs>
          <w:tab w:val="left" w:pos="709"/>
        </w:tabs>
        <w:ind w:left="964" w:hanging="607"/>
        <w:jc w:val="both"/>
        <w:rPr>
          <w:rStyle w:val="element-citation"/>
          <w:rFonts w:ascii="Garamond" w:hAnsi="Garamond"/>
          <w:spacing w:val="-6"/>
          <w:sz w:val="22"/>
          <w:szCs w:val="22"/>
        </w:rPr>
      </w:pPr>
      <w:proofErr w:type="spellStart"/>
      <w:r w:rsidRPr="00634A3B">
        <w:rPr>
          <w:rStyle w:val="element-citation"/>
          <w:rFonts w:ascii="Garamond" w:hAnsi="Garamond"/>
          <w:spacing w:val="-6"/>
          <w:sz w:val="22"/>
          <w:szCs w:val="22"/>
        </w:rPr>
        <w:t>Dabelea</w:t>
      </w:r>
      <w:proofErr w:type="spellEnd"/>
      <w:r w:rsidRPr="00634A3B">
        <w:rPr>
          <w:rStyle w:val="element-citation"/>
          <w:rFonts w:ascii="Garamond" w:hAnsi="Garamond"/>
          <w:spacing w:val="-6"/>
          <w:sz w:val="22"/>
          <w:szCs w:val="22"/>
        </w:rPr>
        <w:t xml:space="preserve"> D, Snell-</w:t>
      </w:r>
      <w:proofErr w:type="spellStart"/>
      <w:r w:rsidRPr="00634A3B">
        <w:rPr>
          <w:rStyle w:val="element-citation"/>
          <w:rFonts w:ascii="Garamond" w:hAnsi="Garamond"/>
          <w:spacing w:val="-6"/>
          <w:sz w:val="22"/>
          <w:szCs w:val="22"/>
        </w:rPr>
        <w:t>Bergeon</w:t>
      </w:r>
      <w:proofErr w:type="spellEnd"/>
      <w:r w:rsidRPr="00634A3B">
        <w:rPr>
          <w:rStyle w:val="element-citation"/>
          <w:rFonts w:ascii="Garamond" w:hAnsi="Garamond"/>
          <w:spacing w:val="-6"/>
          <w:sz w:val="22"/>
          <w:szCs w:val="22"/>
        </w:rPr>
        <w:t xml:space="preserve"> JK, Hartsfield CL, et al (2005). Increasing prevalence of gestational diabetes mellitus (GDM) over time and by birth cohort. </w:t>
      </w:r>
      <w:r w:rsidRPr="00634A3B">
        <w:rPr>
          <w:rStyle w:val="element-citation"/>
          <w:rFonts w:ascii="Garamond" w:hAnsi="Garamond"/>
          <w:i/>
          <w:iCs/>
          <w:spacing w:val="-6"/>
          <w:sz w:val="22"/>
          <w:szCs w:val="22"/>
        </w:rPr>
        <w:t>Diabetes Care</w:t>
      </w:r>
      <w:r w:rsidRPr="00634A3B">
        <w:rPr>
          <w:rStyle w:val="element-citation"/>
          <w:rFonts w:ascii="Garamond" w:hAnsi="Garamond"/>
          <w:spacing w:val="-6"/>
          <w:sz w:val="22"/>
          <w:szCs w:val="22"/>
        </w:rPr>
        <w:t>, 28(3):579-84.</w:t>
      </w:r>
    </w:p>
    <w:p w14:paraId="08E095BD" w14:textId="77777777" w:rsidR="00055402" w:rsidRPr="00634A3B" w:rsidRDefault="00055402" w:rsidP="00055402">
      <w:pPr>
        <w:pStyle w:val="ListParagraph"/>
        <w:numPr>
          <w:ilvl w:val="0"/>
          <w:numId w:val="9"/>
        </w:numPr>
        <w:tabs>
          <w:tab w:val="left" w:pos="709"/>
        </w:tabs>
        <w:ind w:left="964" w:hanging="607"/>
        <w:jc w:val="both"/>
        <w:rPr>
          <w:rStyle w:val="element-citation"/>
          <w:rFonts w:ascii="Garamond" w:hAnsi="Garamond"/>
          <w:spacing w:val="-6"/>
          <w:sz w:val="22"/>
          <w:szCs w:val="22"/>
        </w:rPr>
      </w:pPr>
      <w:proofErr w:type="spellStart"/>
      <w:r w:rsidRPr="00634A3B">
        <w:rPr>
          <w:rStyle w:val="element-citation"/>
          <w:rFonts w:ascii="Garamond" w:hAnsi="Garamond"/>
          <w:spacing w:val="-6"/>
          <w:sz w:val="22"/>
          <w:szCs w:val="22"/>
        </w:rPr>
        <w:t>Chappuy</w:t>
      </w:r>
      <w:proofErr w:type="spellEnd"/>
      <w:r w:rsidRPr="00634A3B">
        <w:rPr>
          <w:rStyle w:val="element-citation"/>
          <w:rFonts w:ascii="Garamond" w:hAnsi="Garamond"/>
          <w:spacing w:val="-6"/>
          <w:sz w:val="22"/>
          <w:szCs w:val="22"/>
        </w:rPr>
        <w:t xml:space="preserve"> H, </w:t>
      </w:r>
      <w:proofErr w:type="spellStart"/>
      <w:r w:rsidRPr="00634A3B">
        <w:rPr>
          <w:rStyle w:val="element-citation"/>
          <w:rFonts w:ascii="Garamond" w:hAnsi="Garamond"/>
          <w:spacing w:val="-6"/>
          <w:sz w:val="22"/>
          <w:szCs w:val="22"/>
        </w:rPr>
        <w:t>Tréluyer</w:t>
      </w:r>
      <w:proofErr w:type="spellEnd"/>
      <w:r w:rsidRPr="00634A3B">
        <w:rPr>
          <w:rStyle w:val="element-citation"/>
          <w:rFonts w:ascii="Garamond" w:hAnsi="Garamond"/>
          <w:spacing w:val="-6"/>
          <w:sz w:val="22"/>
          <w:szCs w:val="22"/>
        </w:rPr>
        <w:t xml:space="preserve"> JM, </w:t>
      </w:r>
      <w:proofErr w:type="spellStart"/>
      <w:r w:rsidRPr="00634A3B">
        <w:rPr>
          <w:rStyle w:val="element-citation"/>
          <w:rFonts w:ascii="Garamond" w:hAnsi="Garamond"/>
          <w:spacing w:val="-6"/>
          <w:sz w:val="22"/>
          <w:szCs w:val="22"/>
        </w:rPr>
        <w:t>Faesch</w:t>
      </w:r>
      <w:proofErr w:type="spellEnd"/>
      <w:r w:rsidRPr="00634A3B">
        <w:rPr>
          <w:rStyle w:val="element-citation"/>
          <w:rFonts w:ascii="Garamond" w:hAnsi="Garamond"/>
          <w:spacing w:val="-6"/>
          <w:sz w:val="22"/>
          <w:szCs w:val="22"/>
        </w:rPr>
        <w:t xml:space="preserve"> S, et al (2010). Length of the treatment and number of doses per day as major determinants of child adherence to acute treatment.</w:t>
      </w:r>
      <w:r w:rsidRPr="00634A3B">
        <w:rPr>
          <w:rStyle w:val="element-citation"/>
          <w:rFonts w:ascii="Garamond" w:hAnsi="Garamond"/>
          <w:i/>
          <w:iCs/>
          <w:spacing w:val="-6"/>
          <w:sz w:val="22"/>
          <w:szCs w:val="22"/>
        </w:rPr>
        <w:t xml:space="preserve"> </w:t>
      </w:r>
      <w:proofErr w:type="spellStart"/>
      <w:r w:rsidRPr="00634A3B">
        <w:rPr>
          <w:rFonts w:ascii="Garamond" w:hAnsi="Garamond"/>
          <w:i/>
          <w:iCs/>
          <w:spacing w:val="-6"/>
          <w:sz w:val="22"/>
          <w:szCs w:val="22"/>
        </w:rPr>
        <w:t>Acta</w:t>
      </w:r>
      <w:proofErr w:type="spellEnd"/>
      <w:r w:rsidRPr="00634A3B">
        <w:rPr>
          <w:rFonts w:ascii="Garamond" w:hAnsi="Garamond"/>
          <w:i/>
          <w:iCs/>
          <w:spacing w:val="-6"/>
          <w:sz w:val="22"/>
          <w:szCs w:val="22"/>
        </w:rPr>
        <w:t xml:space="preserve"> </w:t>
      </w:r>
      <w:proofErr w:type="spellStart"/>
      <w:r w:rsidRPr="00634A3B">
        <w:rPr>
          <w:rFonts w:ascii="Garamond" w:hAnsi="Garamond"/>
          <w:i/>
          <w:iCs/>
          <w:spacing w:val="-6"/>
          <w:sz w:val="22"/>
          <w:szCs w:val="22"/>
        </w:rPr>
        <w:t>Paediatr</w:t>
      </w:r>
      <w:proofErr w:type="spellEnd"/>
      <w:r w:rsidRPr="00634A3B">
        <w:rPr>
          <w:rStyle w:val="element-citation"/>
          <w:rFonts w:ascii="Garamond" w:hAnsi="Garamond"/>
          <w:spacing w:val="-6"/>
          <w:sz w:val="22"/>
          <w:szCs w:val="22"/>
        </w:rPr>
        <w:t>, 99(3):433-37</w:t>
      </w:r>
      <w:r w:rsidRPr="00634A3B">
        <w:rPr>
          <w:rStyle w:val="element-citation"/>
          <w:rFonts w:ascii="Garamond" w:hAnsi="Garamond"/>
          <w:spacing w:val="-6"/>
          <w:sz w:val="22"/>
          <w:szCs w:val="22"/>
          <w:rtl/>
        </w:rPr>
        <w:t>.</w:t>
      </w:r>
    </w:p>
    <w:p w14:paraId="2ADD3393" w14:textId="77777777" w:rsidR="00055402" w:rsidRPr="00634A3B" w:rsidRDefault="00055402" w:rsidP="00055402">
      <w:pPr>
        <w:pStyle w:val="ListParagraph"/>
        <w:numPr>
          <w:ilvl w:val="0"/>
          <w:numId w:val="9"/>
        </w:numPr>
        <w:tabs>
          <w:tab w:val="left" w:pos="709"/>
        </w:tabs>
        <w:ind w:left="964" w:hanging="607"/>
        <w:jc w:val="both"/>
        <w:rPr>
          <w:rFonts w:ascii="Garamond" w:hAnsi="Garamond"/>
          <w:spacing w:val="-6"/>
          <w:sz w:val="22"/>
          <w:szCs w:val="22"/>
        </w:rPr>
      </w:pPr>
      <w:proofErr w:type="spellStart"/>
      <w:r w:rsidRPr="00634A3B">
        <w:rPr>
          <w:rFonts w:ascii="Garamond" w:hAnsi="Garamond"/>
          <w:spacing w:val="-6"/>
          <w:sz w:val="22"/>
          <w:szCs w:val="22"/>
        </w:rPr>
        <w:lastRenderedPageBreak/>
        <w:t>DiMatteo</w:t>
      </w:r>
      <w:proofErr w:type="spellEnd"/>
      <w:r w:rsidRPr="00634A3B">
        <w:rPr>
          <w:rFonts w:ascii="Garamond" w:hAnsi="Garamond"/>
          <w:spacing w:val="-6"/>
          <w:sz w:val="22"/>
          <w:szCs w:val="22"/>
        </w:rPr>
        <w:t xml:space="preserve"> MR, </w:t>
      </w:r>
      <w:proofErr w:type="spellStart"/>
      <w:r w:rsidRPr="00634A3B">
        <w:rPr>
          <w:rFonts w:ascii="Garamond" w:hAnsi="Garamond"/>
          <w:spacing w:val="-6"/>
          <w:sz w:val="22"/>
          <w:szCs w:val="22"/>
        </w:rPr>
        <w:t>Haskard-Zolnierek</w:t>
      </w:r>
      <w:proofErr w:type="spellEnd"/>
      <w:r w:rsidRPr="00634A3B">
        <w:rPr>
          <w:rFonts w:ascii="Garamond" w:hAnsi="Garamond"/>
          <w:spacing w:val="-6"/>
          <w:sz w:val="22"/>
          <w:szCs w:val="22"/>
        </w:rPr>
        <w:t xml:space="preserve"> KB, Martin LR (2012). Improving patient adherence: a three-factor model to guide practice. </w:t>
      </w:r>
      <w:r w:rsidRPr="00634A3B">
        <w:rPr>
          <w:rFonts w:ascii="Garamond" w:hAnsi="Garamond"/>
          <w:i/>
          <w:iCs/>
          <w:spacing w:val="-6"/>
          <w:sz w:val="22"/>
          <w:szCs w:val="22"/>
        </w:rPr>
        <w:t xml:space="preserve">Health </w:t>
      </w:r>
      <w:proofErr w:type="spellStart"/>
      <w:r w:rsidRPr="00634A3B">
        <w:rPr>
          <w:rFonts w:ascii="Garamond" w:hAnsi="Garamond"/>
          <w:i/>
          <w:iCs/>
          <w:spacing w:val="-6"/>
          <w:sz w:val="22"/>
          <w:szCs w:val="22"/>
        </w:rPr>
        <w:t>Psychol</w:t>
      </w:r>
      <w:proofErr w:type="spellEnd"/>
      <w:r w:rsidRPr="00634A3B">
        <w:rPr>
          <w:rFonts w:ascii="Garamond" w:hAnsi="Garamond"/>
          <w:i/>
          <w:iCs/>
          <w:spacing w:val="-6"/>
          <w:sz w:val="22"/>
          <w:szCs w:val="22"/>
        </w:rPr>
        <w:t xml:space="preserve"> Rev</w:t>
      </w:r>
      <w:r w:rsidRPr="00634A3B">
        <w:rPr>
          <w:rFonts w:ascii="Garamond" w:hAnsi="Garamond"/>
          <w:spacing w:val="-6"/>
          <w:sz w:val="22"/>
          <w:szCs w:val="22"/>
        </w:rPr>
        <w:t>, 6(1):74-91.</w:t>
      </w:r>
    </w:p>
    <w:p w14:paraId="031065EC" w14:textId="77777777" w:rsidR="00055402" w:rsidRPr="00634A3B" w:rsidRDefault="00055402" w:rsidP="00055402">
      <w:pPr>
        <w:pStyle w:val="ListParagraph"/>
        <w:numPr>
          <w:ilvl w:val="0"/>
          <w:numId w:val="9"/>
        </w:numPr>
        <w:tabs>
          <w:tab w:val="left" w:pos="709"/>
        </w:tabs>
        <w:ind w:left="964" w:hanging="607"/>
        <w:jc w:val="both"/>
        <w:rPr>
          <w:rFonts w:ascii="Garamond" w:hAnsi="Garamond"/>
          <w:spacing w:val="-6"/>
          <w:sz w:val="22"/>
          <w:szCs w:val="22"/>
        </w:rPr>
      </w:pPr>
      <w:r w:rsidRPr="00634A3B">
        <w:rPr>
          <w:rFonts w:ascii="Garamond" w:hAnsi="Garamond"/>
          <w:spacing w:val="-6"/>
          <w:sz w:val="22"/>
          <w:szCs w:val="22"/>
        </w:rPr>
        <w:t xml:space="preserve">Crowther CA, Hiller JE, Moss JR, et al (2005). Effect of treatment of gestational diabetes mellitus on pregnancy outcomes. </w:t>
      </w:r>
      <w:r w:rsidRPr="00634A3B">
        <w:rPr>
          <w:rFonts w:ascii="Garamond" w:hAnsi="Garamond"/>
          <w:i/>
          <w:iCs/>
          <w:spacing w:val="-6"/>
          <w:sz w:val="22"/>
          <w:szCs w:val="22"/>
        </w:rPr>
        <w:t xml:space="preserve">N </w:t>
      </w:r>
      <w:proofErr w:type="spellStart"/>
      <w:r w:rsidRPr="00634A3B">
        <w:rPr>
          <w:rFonts w:ascii="Garamond" w:hAnsi="Garamond"/>
          <w:i/>
          <w:iCs/>
          <w:spacing w:val="-6"/>
          <w:sz w:val="22"/>
          <w:szCs w:val="22"/>
        </w:rPr>
        <w:t>Engl</w:t>
      </w:r>
      <w:proofErr w:type="spellEnd"/>
      <w:r w:rsidRPr="00634A3B">
        <w:rPr>
          <w:rFonts w:ascii="Garamond" w:hAnsi="Garamond"/>
          <w:i/>
          <w:iCs/>
          <w:spacing w:val="-6"/>
          <w:sz w:val="22"/>
          <w:szCs w:val="22"/>
        </w:rPr>
        <w:t xml:space="preserve"> J Med</w:t>
      </w:r>
      <w:r w:rsidRPr="00634A3B">
        <w:rPr>
          <w:rFonts w:ascii="Garamond" w:hAnsi="Garamond"/>
          <w:spacing w:val="-6"/>
          <w:sz w:val="22"/>
          <w:szCs w:val="22"/>
        </w:rPr>
        <w:t>, 352(24):2477-86.</w:t>
      </w:r>
    </w:p>
    <w:p w14:paraId="2722C835" w14:textId="77777777" w:rsidR="00055402" w:rsidRPr="00634A3B" w:rsidRDefault="00055402" w:rsidP="00055402">
      <w:pPr>
        <w:pStyle w:val="ListParagraph"/>
        <w:numPr>
          <w:ilvl w:val="0"/>
          <w:numId w:val="9"/>
        </w:numPr>
        <w:tabs>
          <w:tab w:val="left" w:pos="709"/>
        </w:tabs>
        <w:ind w:left="964" w:hanging="607"/>
        <w:jc w:val="both"/>
        <w:rPr>
          <w:rFonts w:ascii="Garamond" w:hAnsi="Garamond"/>
          <w:spacing w:val="-6"/>
          <w:sz w:val="22"/>
          <w:szCs w:val="22"/>
        </w:rPr>
      </w:pPr>
      <w:r w:rsidRPr="00634A3B">
        <w:rPr>
          <w:rFonts w:ascii="Garamond" w:hAnsi="Garamond"/>
          <w:spacing w:val="-6"/>
          <w:sz w:val="22"/>
          <w:szCs w:val="22"/>
        </w:rPr>
        <w:t xml:space="preserve">Metzger BE, </w:t>
      </w:r>
      <w:proofErr w:type="spellStart"/>
      <w:r w:rsidRPr="00634A3B">
        <w:rPr>
          <w:rFonts w:ascii="Garamond" w:hAnsi="Garamond"/>
          <w:spacing w:val="-6"/>
          <w:sz w:val="22"/>
          <w:szCs w:val="22"/>
        </w:rPr>
        <w:t>Persson</w:t>
      </w:r>
      <w:proofErr w:type="spellEnd"/>
      <w:r w:rsidRPr="00634A3B">
        <w:rPr>
          <w:rFonts w:ascii="Garamond" w:hAnsi="Garamond"/>
          <w:spacing w:val="-6"/>
          <w:sz w:val="22"/>
          <w:szCs w:val="22"/>
        </w:rPr>
        <w:t xml:space="preserve"> B, Lowe LP, et al (2010). Hyperglycemia and adverse pregnancy outcome study: neonatal </w:t>
      </w:r>
      <w:proofErr w:type="spellStart"/>
      <w:r w:rsidRPr="00634A3B">
        <w:rPr>
          <w:rFonts w:ascii="Garamond" w:hAnsi="Garamond"/>
          <w:spacing w:val="-6"/>
          <w:sz w:val="22"/>
          <w:szCs w:val="22"/>
        </w:rPr>
        <w:t>glycemia</w:t>
      </w:r>
      <w:proofErr w:type="spellEnd"/>
      <w:r w:rsidRPr="00634A3B">
        <w:rPr>
          <w:rFonts w:ascii="Garamond" w:hAnsi="Garamond"/>
          <w:spacing w:val="-6"/>
          <w:sz w:val="22"/>
          <w:szCs w:val="22"/>
        </w:rPr>
        <w:t xml:space="preserve">. </w:t>
      </w:r>
      <w:r w:rsidRPr="00634A3B">
        <w:rPr>
          <w:rFonts w:ascii="Garamond" w:hAnsi="Garamond"/>
          <w:i/>
          <w:iCs/>
          <w:spacing w:val="-6"/>
          <w:sz w:val="22"/>
          <w:szCs w:val="22"/>
        </w:rPr>
        <w:t>Pediatrics</w:t>
      </w:r>
      <w:r w:rsidRPr="00634A3B">
        <w:rPr>
          <w:rFonts w:ascii="Garamond" w:hAnsi="Garamond"/>
          <w:spacing w:val="-6"/>
          <w:sz w:val="22"/>
          <w:szCs w:val="22"/>
        </w:rPr>
        <w:t xml:space="preserve">, 126(6):e1545–52. </w:t>
      </w:r>
    </w:p>
    <w:p w14:paraId="7C6758F1" w14:textId="77777777" w:rsidR="00055402" w:rsidRPr="00634A3B" w:rsidRDefault="00055402" w:rsidP="00055402">
      <w:pPr>
        <w:pStyle w:val="ListParagraph"/>
        <w:numPr>
          <w:ilvl w:val="0"/>
          <w:numId w:val="9"/>
        </w:numPr>
        <w:tabs>
          <w:tab w:val="left" w:pos="709"/>
        </w:tabs>
        <w:ind w:left="964" w:hanging="607"/>
        <w:jc w:val="both"/>
        <w:rPr>
          <w:rStyle w:val="element-citation"/>
          <w:rFonts w:ascii="Garamond" w:hAnsi="Garamond"/>
          <w:spacing w:val="-6"/>
          <w:sz w:val="22"/>
          <w:szCs w:val="22"/>
        </w:rPr>
      </w:pPr>
      <w:r w:rsidRPr="00634A3B">
        <w:rPr>
          <w:rStyle w:val="element-citation"/>
          <w:rFonts w:ascii="Garamond" w:hAnsi="Garamond"/>
          <w:spacing w:val="-6"/>
          <w:sz w:val="22"/>
          <w:szCs w:val="22"/>
        </w:rPr>
        <w:t xml:space="preserve">Haynes RB, </w:t>
      </w:r>
      <w:proofErr w:type="spellStart"/>
      <w:r w:rsidRPr="00634A3B">
        <w:rPr>
          <w:rStyle w:val="element-citation"/>
          <w:rFonts w:ascii="Garamond" w:hAnsi="Garamond"/>
          <w:spacing w:val="-6"/>
          <w:sz w:val="22"/>
          <w:szCs w:val="22"/>
        </w:rPr>
        <w:t>McKibbon</w:t>
      </w:r>
      <w:proofErr w:type="spellEnd"/>
      <w:r w:rsidRPr="00634A3B">
        <w:rPr>
          <w:rStyle w:val="element-citation"/>
          <w:rFonts w:ascii="Garamond" w:hAnsi="Garamond"/>
          <w:spacing w:val="-6"/>
          <w:sz w:val="22"/>
          <w:szCs w:val="22"/>
        </w:rPr>
        <w:t xml:space="preserve"> KA, </w:t>
      </w:r>
      <w:proofErr w:type="spellStart"/>
      <w:r w:rsidRPr="00634A3B">
        <w:rPr>
          <w:rStyle w:val="element-citation"/>
          <w:rFonts w:ascii="Garamond" w:hAnsi="Garamond"/>
          <w:spacing w:val="-6"/>
          <w:sz w:val="22"/>
          <w:szCs w:val="22"/>
        </w:rPr>
        <w:t>Kanani</w:t>
      </w:r>
      <w:proofErr w:type="spellEnd"/>
      <w:r w:rsidRPr="00634A3B">
        <w:rPr>
          <w:rStyle w:val="element-citation"/>
          <w:rFonts w:ascii="Garamond" w:hAnsi="Garamond"/>
          <w:spacing w:val="-6"/>
          <w:sz w:val="22"/>
          <w:szCs w:val="22"/>
        </w:rPr>
        <w:t xml:space="preserve"> R (1996). Systematic review of </w:t>
      </w:r>
      <w:proofErr w:type="spellStart"/>
      <w:r w:rsidRPr="00634A3B">
        <w:rPr>
          <w:rStyle w:val="element-citation"/>
          <w:rFonts w:ascii="Garamond" w:hAnsi="Garamond"/>
          <w:spacing w:val="-6"/>
          <w:sz w:val="22"/>
          <w:szCs w:val="22"/>
        </w:rPr>
        <w:t>randomised</w:t>
      </w:r>
      <w:proofErr w:type="spellEnd"/>
      <w:r w:rsidRPr="00634A3B">
        <w:rPr>
          <w:rStyle w:val="element-citation"/>
          <w:rFonts w:ascii="Garamond" w:hAnsi="Garamond"/>
          <w:spacing w:val="-6"/>
          <w:sz w:val="22"/>
          <w:szCs w:val="22"/>
        </w:rPr>
        <w:t xml:space="preserve"> trials of interventions to assist patients to follow prescriptions for medications.</w:t>
      </w:r>
      <w:r w:rsidRPr="00634A3B">
        <w:rPr>
          <w:rStyle w:val="element-citation"/>
          <w:rFonts w:ascii="Garamond" w:hAnsi="Garamond"/>
          <w:i/>
          <w:iCs/>
          <w:spacing w:val="-6"/>
          <w:sz w:val="22"/>
          <w:szCs w:val="22"/>
        </w:rPr>
        <w:t xml:space="preserve"> Lancet</w:t>
      </w:r>
      <w:r w:rsidRPr="00634A3B">
        <w:rPr>
          <w:rStyle w:val="element-citation"/>
          <w:rFonts w:ascii="Garamond" w:hAnsi="Garamond"/>
          <w:spacing w:val="-6"/>
          <w:sz w:val="22"/>
          <w:szCs w:val="22"/>
        </w:rPr>
        <w:t>, 348(9024):383-86.</w:t>
      </w:r>
    </w:p>
    <w:p w14:paraId="23CC1588" w14:textId="77777777" w:rsidR="00055402" w:rsidRPr="00634A3B" w:rsidRDefault="00055402" w:rsidP="00055402">
      <w:pPr>
        <w:pStyle w:val="ListParagraph"/>
        <w:numPr>
          <w:ilvl w:val="0"/>
          <w:numId w:val="9"/>
        </w:numPr>
        <w:tabs>
          <w:tab w:val="left" w:pos="709"/>
        </w:tabs>
        <w:ind w:left="964" w:hanging="607"/>
        <w:jc w:val="both"/>
        <w:rPr>
          <w:rStyle w:val="element-citation"/>
          <w:rFonts w:ascii="Garamond" w:hAnsi="Garamond"/>
          <w:spacing w:val="-6"/>
          <w:sz w:val="22"/>
          <w:szCs w:val="22"/>
        </w:rPr>
      </w:pPr>
      <w:proofErr w:type="spellStart"/>
      <w:r w:rsidRPr="00634A3B">
        <w:rPr>
          <w:rStyle w:val="element-citation"/>
          <w:rFonts w:ascii="Garamond" w:hAnsi="Garamond"/>
          <w:spacing w:val="-6"/>
          <w:sz w:val="22"/>
          <w:szCs w:val="22"/>
        </w:rPr>
        <w:t>Schectman</w:t>
      </w:r>
      <w:proofErr w:type="spellEnd"/>
      <w:r w:rsidRPr="00634A3B">
        <w:rPr>
          <w:rStyle w:val="element-citation"/>
          <w:rFonts w:ascii="Garamond" w:hAnsi="Garamond"/>
          <w:spacing w:val="-6"/>
          <w:sz w:val="22"/>
          <w:szCs w:val="22"/>
        </w:rPr>
        <w:t xml:space="preserve"> JM, </w:t>
      </w:r>
      <w:proofErr w:type="spellStart"/>
      <w:r w:rsidRPr="00634A3B">
        <w:rPr>
          <w:rStyle w:val="element-citation"/>
          <w:rFonts w:ascii="Garamond" w:hAnsi="Garamond"/>
          <w:spacing w:val="-6"/>
          <w:sz w:val="22"/>
          <w:szCs w:val="22"/>
        </w:rPr>
        <w:t>Nadkarni</w:t>
      </w:r>
      <w:proofErr w:type="spellEnd"/>
      <w:r w:rsidRPr="00634A3B">
        <w:rPr>
          <w:rStyle w:val="element-citation"/>
          <w:rFonts w:ascii="Garamond" w:hAnsi="Garamond"/>
          <w:spacing w:val="-6"/>
          <w:sz w:val="22"/>
          <w:szCs w:val="22"/>
        </w:rPr>
        <w:t xml:space="preserve"> MM, Voss JD (2002). The association between diabetes metabolic control and drug adherence in an indigent population. </w:t>
      </w:r>
      <w:r w:rsidRPr="00634A3B">
        <w:rPr>
          <w:rStyle w:val="element-citation"/>
          <w:rFonts w:ascii="Garamond" w:hAnsi="Garamond"/>
          <w:i/>
          <w:iCs/>
          <w:spacing w:val="-6"/>
          <w:sz w:val="22"/>
          <w:szCs w:val="22"/>
        </w:rPr>
        <w:t>Diabetes Care</w:t>
      </w:r>
      <w:r w:rsidRPr="00634A3B">
        <w:rPr>
          <w:rStyle w:val="element-citation"/>
          <w:rFonts w:ascii="Garamond" w:hAnsi="Garamond"/>
          <w:spacing w:val="-6"/>
          <w:sz w:val="22"/>
          <w:szCs w:val="22"/>
        </w:rPr>
        <w:t>, 25(6):1015-21.</w:t>
      </w:r>
    </w:p>
    <w:p w14:paraId="6762BF2C" w14:textId="77777777" w:rsidR="00055402" w:rsidRPr="00634A3B" w:rsidRDefault="00055402" w:rsidP="00055402">
      <w:pPr>
        <w:pStyle w:val="ListParagraph"/>
        <w:numPr>
          <w:ilvl w:val="0"/>
          <w:numId w:val="9"/>
        </w:numPr>
        <w:tabs>
          <w:tab w:val="left" w:pos="709"/>
        </w:tabs>
        <w:ind w:left="964" w:hanging="607"/>
        <w:jc w:val="both"/>
        <w:rPr>
          <w:rStyle w:val="element-citation"/>
          <w:rFonts w:ascii="Garamond" w:hAnsi="Garamond"/>
          <w:spacing w:val="-6"/>
          <w:sz w:val="22"/>
          <w:szCs w:val="22"/>
        </w:rPr>
      </w:pPr>
      <w:r w:rsidRPr="00634A3B">
        <w:rPr>
          <w:rStyle w:val="element-citation"/>
          <w:rFonts w:ascii="Garamond" w:hAnsi="Garamond"/>
          <w:spacing w:val="-6"/>
          <w:sz w:val="22"/>
          <w:szCs w:val="22"/>
        </w:rPr>
        <w:t xml:space="preserve">Elliott WJ, </w:t>
      </w:r>
      <w:proofErr w:type="spellStart"/>
      <w:r w:rsidRPr="00634A3B">
        <w:rPr>
          <w:rStyle w:val="element-citation"/>
          <w:rFonts w:ascii="Garamond" w:hAnsi="Garamond"/>
          <w:spacing w:val="-6"/>
          <w:sz w:val="22"/>
          <w:szCs w:val="22"/>
        </w:rPr>
        <w:t>Maddy</w:t>
      </w:r>
      <w:proofErr w:type="spellEnd"/>
      <w:r w:rsidRPr="00634A3B">
        <w:rPr>
          <w:rStyle w:val="element-citation"/>
          <w:rFonts w:ascii="Garamond" w:hAnsi="Garamond"/>
          <w:spacing w:val="-6"/>
          <w:sz w:val="22"/>
          <w:szCs w:val="22"/>
        </w:rPr>
        <w:t xml:space="preserve"> R, Toto R, </w:t>
      </w:r>
      <w:proofErr w:type="spellStart"/>
      <w:r w:rsidRPr="00634A3B">
        <w:rPr>
          <w:rStyle w:val="element-citation"/>
          <w:rFonts w:ascii="Garamond" w:hAnsi="Garamond"/>
          <w:spacing w:val="-6"/>
          <w:sz w:val="22"/>
          <w:szCs w:val="22"/>
        </w:rPr>
        <w:t>Bakris</w:t>
      </w:r>
      <w:proofErr w:type="spellEnd"/>
      <w:r w:rsidRPr="00634A3B">
        <w:rPr>
          <w:rStyle w:val="element-citation"/>
          <w:rFonts w:ascii="Garamond" w:hAnsi="Garamond"/>
          <w:spacing w:val="-6"/>
          <w:sz w:val="22"/>
          <w:szCs w:val="22"/>
        </w:rPr>
        <w:t xml:space="preserve"> G (2000). Hypertension in patients with diabetes: overcoming barriers to effective control. </w:t>
      </w:r>
      <w:r w:rsidRPr="00634A3B">
        <w:rPr>
          <w:rStyle w:val="element-citation"/>
          <w:rFonts w:ascii="Garamond" w:hAnsi="Garamond"/>
          <w:i/>
          <w:iCs/>
          <w:spacing w:val="-6"/>
          <w:sz w:val="22"/>
          <w:szCs w:val="22"/>
        </w:rPr>
        <w:t>Postgrad Med</w:t>
      </w:r>
      <w:r w:rsidRPr="00634A3B">
        <w:rPr>
          <w:rStyle w:val="element-citation"/>
          <w:rFonts w:ascii="Garamond" w:hAnsi="Garamond"/>
          <w:spacing w:val="-6"/>
          <w:sz w:val="22"/>
          <w:szCs w:val="22"/>
        </w:rPr>
        <w:t>, 107(3):29-32.</w:t>
      </w:r>
    </w:p>
    <w:p w14:paraId="524CE0BC" w14:textId="77777777" w:rsidR="00055402" w:rsidRPr="00634A3B" w:rsidRDefault="00055402" w:rsidP="00055402">
      <w:pPr>
        <w:pStyle w:val="ListParagraph"/>
        <w:numPr>
          <w:ilvl w:val="0"/>
          <w:numId w:val="9"/>
        </w:numPr>
        <w:tabs>
          <w:tab w:val="left" w:pos="709"/>
        </w:tabs>
        <w:ind w:left="964" w:hanging="607"/>
        <w:jc w:val="both"/>
        <w:rPr>
          <w:rStyle w:val="element-citation"/>
          <w:rFonts w:ascii="Garamond" w:hAnsi="Garamond"/>
          <w:spacing w:val="-6"/>
          <w:sz w:val="22"/>
          <w:szCs w:val="22"/>
        </w:rPr>
      </w:pPr>
      <w:proofErr w:type="spellStart"/>
      <w:r w:rsidRPr="00634A3B">
        <w:rPr>
          <w:rStyle w:val="element-citation"/>
          <w:rFonts w:ascii="Garamond" w:hAnsi="Garamond"/>
          <w:spacing w:val="-6"/>
          <w:sz w:val="22"/>
          <w:szCs w:val="22"/>
        </w:rPr>
        <w:t>Braveman</w:t>
      </w:r>
      <w:proofErr w:type="spellEnd"/>
      <w:r w:rsidRPr="00634A3B">
        <w:rPr>
          <w:rStyle w:val="element-citation"/>
          <w:rFonts w:ascii="Garamond" w:hAnsi="Garamond"/>
          <w:spacing w:val="-6"/>
          <w:sz w:val="22"/>
          <w:szCs w:val="22"/>
        </w:rPr>
        <w:t xml:space="preserve"> P, Gottlieb L (2014). The social determinants of health: it’s time to consider the causes of the causes. </w:t>
      </w:r>
      <w:r w:rsidRPr="00634A3B">
        <w:rPr>
          <w:rStyle w:val="element-citation"/>
          <w:rFonts w:ascii="Garamond" w:hAnsi="Garamond"/>
          <w:i/>
          <w:iCs/>
          <w:spacing w:val="-6"/>
          <w:sz w:val="22"/>
          <w:szCs w:val="22"/>
        </w:rPr>
        <w:t>Public Health Rep</w:t>
      </w:r>
      <w:r w:rsidRPr="00634A3B">
        <w:rPr>
          <w:rStyle w:val="element-citation"/>
          <w:rFonts w:ascii="Garamond" w:hAnsi="Garamond"/>
          <w:spacing w:val="-6"/>
          <w:sz w:val="22"/>
          <w:szCs w:val="22"/>
        </w:rPr>
        <w:t xml:space="preserve">, </w:t>
      </w:r>
      <w:r w:rsidRPr="00634A3B">
        <w:rPr>
          <w:rFonts w:ascii="Garamond" w:hAnsi="Garamond"/>
          <w:spacing w:val="-6"/>
          <w:sz w:val="22"/>
          <w:szCs w:val="22"/>
        </w:rPr>
        <w:t xml:space="preserve">129 </w:t>
      </w:r>
      <w:proofErr w:type="spellStart"/>
      <w:r w:rsidRPr="00634A3B">
        <w:rPr>
          <w:rFonts w:ascii="Garamond" w:hAnsi="Garamond"/>
          <w:spacing w:val="-6"/>
          <w:sz w:val="22"/>
          <w:szCs w:val="22"/>
        </w:rPr>
        <w:t>Suppl</w:t>
      </w:r>
      <w:proofErr w:type="spellEnd"/>
      <w:r w:rsidRPr="00634A3B">
        <w:rPr>
          <w:rFonts w:ascii="Garamond" w:hAnsi="Garamond"/>
          <w:spacing w:val="-6"/>
          <w:sz w:val="22"/>
          <w:szCs w:val="22"/>
        </w:rPr>
        <w:t xml:space="preserve"> 2:19-31</w:t>
      </w:r>
      <w:r w:rsidRPr="00634A3B">
        <w:rPr>
          <w:rStyle w:val="element-citation"/>
          <w:rFonts w:ascii="Garamond" w:hAnsi="Garamond"/>
          <w:spacing w:val="-6"/>
          <w:sz w:val="22"/>
          <w:szCs w:val="22"/>
          <w:rtl/>
        </w:rPr>
        <w:t>.</w:t>
      </w:r>
    </w:p>
    <w:p w14:paraId="6A567FC2" w14:textId="77777777" w:rsidR="00055402" w:rsidRPr="00634A3B" w:rsidRDefault="00055402" w:rsidP="00055402">
      <w:pPr>
        <w:pStyle w:val="ListParagraph"/>
        <w:numPr>
          <w:ilvl w:val="0"/>
          <w:numId w:val="9"/>
        </w:numPr>
        <w:tabs>
          <w:tab w:val="left" w:pos="709"/>
        </w:tabs>
        <w:ind w:left="964" w:hanging="607"/>
        <w:jc w:val="both"/>
        <w:rPr>
          <w:rFonts w:ascii="Garamond" w:hAnsi="Garamond"/>
          <w:spacing w:val="-6"/>
          <w:sz w:val="22"/>
          <w:szCs w:val="22"/>
        </w:rPr>
      </w:pPr>
      <w:proofErr w:type="spellStart"/>
      <w:r w:rsidRPr="00634A3B">
        <w:rPr>
          <w:rFonts w:ascii="Garamond" w:hAnsi="Garamond"/>
          <w:spacing w:val="-6"/>
          <w:sz w:val="22"/>
          <w:szCs w:val="22"/>
        </w:rPr>
        <w:t>Asefzadeh</w:t>
      </w:r>
      <w:proofErr w:type="spellEnd"/>
      <w:r w:rsidRPr="00634A3B">
        <w:rPr>
          <w:rFonts w:ascii="Garamond" w:hAnsi="Garamond"/>
          <w:spacing w:val="-6"/>
          <w:sz w:val="22"/>
          <w:szCs w:val="22"/>
        </w:rPr>
        <w:t xml:space="preserve"> S, </w:t>
      </w:r>
      <w:proofErr w:type="spellStart"/>
      <w:r w:rsidRPr="00634A3B">
        <w:rPr>
          <w:rFonts w:ascii="Garamond" w:hAnsi="Garamond"/>
          <w:spacing w:val="-6"/>
          <w:sz w:val="22"/>
          <w:szCs w:val="22"/>
        </w:rPr>
        <w:t>Asefzadeh</w:t>
      </w:r>
      <w:proofErr w:type="spellEnd"/>
      <w:r w:rsidRPr="00634A3B">
        <w:rPr>
          <w:rFonts w:ascii="Garamond" w:hAnsi="Garamond"/>
          <w:spacing w:val="-6"/>
          <w:sz w:val="22"/>
          <w:szCs w:val="22"/>
        </w:rPr>
        <w:t xml:space="preserve"> M, </w:t>
      </w:r>
      <w:proofErr w:type="spellStart"/>
      <w:r w:rsidRPr="00634A3B">
        <w:rPr>
          <w:rFonts w:ascii="Garamond" w:hAnsi="Garamond"/>
          <w:spacing w:val="-6"/>
          <w:sz w:val="22"/>
          <w:szCs w:val="22"/>
        </w:rPr>
        <w:t>Javadi</w:t>
      </w:r>
      <w:proofErr w:type="spellEnd"/>
      <w:r w:rsidRPr="00634A3B">
        <w:rPr>
          <w:rFonts w:ascii="Garamond" w:hAnsi="Garamond"/>
          <w:spacing w:val="-6"/>
          <w:sz w:val="22"/>
          <w:szCs w:val="22"/>
        </w:rPr>
        <w:t xml:space="preserve"> H (2005). Care management: Adherence to therapies among patients at Bu-</w:t>
      </w:r>
      <w:proofErr w:type="spellStart"/>
      <w:r w:rsidRPr="00634A3B">
        <w:rPr>
          <w:rFonts w:ascii="Garamond" w:hAnsi="Garamond"/>
          <w:spacing w:val="-6"/>
          <w:sz w:val="22"/>
          <w:szCs w:val="22"/>
        </w:rPr>
        <w:t>Alicina</w:t>
      </w:r>
      <w:proofErr w:type="spellEnd"/>
      <w:r w:rsidRPr="00634A3B">
        <w:rPr>
          <w:rFonts w:ascii="Garamond" w:hAnsi="Garamond"/>
          <w:spacing w:val="-6"/>
          <w:sz w:val="22"/>
          <w:szCs w:val="22"/>
        </w:rPr>
        <w:t xml:space="preserve"> clinic, Qazvin, Iran. </w:t>
      </w:r>
      <w:r w:rsidRPr="00634A3B">
        <w:rPr>
          <w:rFonts w:ascii="Garamond" w:hAnsi="Garamond"/>
          <w:i/>
          <w:iCs/>
          <w:spacing w:val="-6"/>
          <w:sz w:val="22"/>
          <w:szCs w:val="22"/>
        </w:rPr>
        <w:t xml:space="preserve">J Res Med </w:t>
      </w:r>
      <w:proofErr w:type="spellStart"/>
      <w:r w:rsidRPr="00634A3B">
        <w:rPr>
          <w:rFonts w:ascii="Garamond" w:hAnsi="Garamond"/>
          <w:i/>
          <w:iCs/>
          <w:spacing w:val="-6"/>
          <w:sz w:val="22"/>
          <w:szCs w:val="22"/>
        </w:rPr>
        <w:t>Sci</w:t>
      </w:r>
      <w:proofErr w:type="spellEnd"/>
      <w:r w:rsidRPr="00634A3B">
        <w:rPr>
          <w:rFonts w:ascii="Garamond" w:hAnsi="Garamond"/>
          <w:spacing w:val="-6"/>
          <w:sz w:val="22"/>
          <w:szCs w:val="22"/>
        </w:rPr>
        <w:t>, 10(6):343-348.</w:t>
      </w:r>
    </w:p>
    <w:p w14:paraId="13703229" w14:textId="77777777" w:rsidR="00055402" w:rsidRPr="00634A3B" w:rsidRDefault="00055402" w:rsidP="00055402">
      <w:pPr>
        <w:pStyle w:val="ListParagraph"/>
        <w:numPr>
          <w:ilvl w:val="0"/>
          <w:numId w:val="9"/>
        </w:numPr>
        <w:tabs>
          <w:tab w:val="left" w:pos="709"/>
        </w:tabs>
        <w:ind w:left="964" w:hanging="607"/>
        <w:jc w:val="both"/>
        <w:rPr>
          <w:rFonts w:ascii="Garamond" w:hAnsi="Garamond"/>
          <w:spacing w:val="-6"/>
          <w:sz w:val="22"/>
          <w:szCs w:val="22"/>
        </w:rPr>
      </w:pPr>
      <w:proofErr w:type="spellStart"/>
      <w:r w:rsidRPr="00634A3B">
        <w:rPr>
          <w:rFonts w:ascii="Garamond" w:hAnsi="Garamond"/>
          <w:spacing w:val="-6"/>
          <w:sz w:val="22"/>
          <w:szCs w:val="22"/>
        </w:rPr>
        <w:t>Gnavi</w:t>
      </w:r>
      <w:proofErr w:type="spellEnd"/>
      <w:r w:rsidRPr="00634A3B">
        <w:rPr>
          <w:rFonts w:ascii="Garamond" w:hAnsi="Garamond"/>
          <w:spacing w:val="-6"/>
          <w:sz w:val="22"/>
          <w:szCs w:val="22"/>
        </w:rPr>
        <w:t xml:space="preserve"> R, </w:t>
      </w:r>
      <w:proofErr w:type="spellStart"/>
      <w:r w:rsidRPr="00634A3B">
        <w:rPr>
          <w:rFonts w:ascii="Garamond" w:hAnsi="Garamond"/>
          <w:spacing w:val="-6"/>
          <w:sz w:val="22"/>
          <w:szCs w:val="22"/>
        </w:rPr>
        <w:t>Petrelli</w:t>
      </w:r>
      <w:proofErr w:type="spellEnd"/>
      <w:r w:rsidRPr="00634A3B">
        <w:rPr>
          <w:rFonts w:ascii="Garamond" w:hAnsi="Garamond"/>
          <w:spacing w:val="-6"/>
          <w:sz w:val="22"/>
          <w:szCs w:val="22"/>
        </w:rPr>
        <w:t xml:space="preserve"> A, </w:t>
      </w:r>
      <w:proofErr w:type="spellStart"/>
      <w:r w:rsidRPr="00634A3B">
        <w:rPr>
          <w:rFonts w:ascii="Garamond" w:hAnsi="Garamond"/>
          <w:spacing w:val="-6"/>
          <w:sz w:val="22"/>
          <w:szCs w:val="22"/>
        </w:rPr>
        <w:t>Demaria</w:t>
      </w:r>
      <w:proofErr w:type="spellEnd"/>
      <w:r w:rsidRPr="00634A3B">
        <w:rPr>
          <w:rFonts w:ascii="Garamond" w:hAnsi="Garamond"/>
          <w:spacing w:val="-6"/>
          <w:sz w:val="22"/>
          <w:szCs w:val="22"/>
        </w:rPr>
        <w:t xml:space="preserve"> M, et al (2004). Mortality and educational level among diabetic and non-diabetic population in the Turin Longitudinal Study: a 9-year follow-up. </w:t>
      </w:r>
      <w:proofErr w:type="spellStart"/>
      <w:r w:rsidRPr="00634A3B">
        <w:rPr>
          <w:rFonts w:ascii="Garamond" w:hAnsi="Garamond"/>
          <w:i/>
          <w:iCs/>
          <w:spacing w:val="-6"/>
          <w:sz w:val="22"/>
          <w:szCs w:val="22"/>
        </w:rPr>
        <w:t>Int</w:t>
      </w:r>
      <w:proofErr w:type="spellEnd"/>
      <w:r w:rsidRPr="00634A3B">
        <w:rPr>
          <w:rFonts w:ascii="Garamond" w:hAnsi="Garamond"/>
          <w:i/>
          <w:iCs/>
          <w:spacing w:val="-6"/>
          <w:sz w:val="22"/>
          <w:szCs w:val="22"/>
        </w:rPr>
        <w:t xml:space="preserve"> J </w:t>
      </w:r>
      <w:proofErr w:type="spellStart"/>
      <w:r w:rsidRPr="00634A3B">
        <w:rPr>
          <w:rFonts w:ascii="Garamond" w:hAnsi="Garamond"/>
          <w:i/>
          <w:iCs/>
          <w:spacing w:val="-6"/>
          <w:sz w:val="22"/>
          <w:szCs w:val="22"/>
        </w:rPr>
        <w:t>Epidemiol</w:t>
      </w:r>
      <w:proofErr w:type="spellEnd"/>
      <w:r w:rsidRPr="00634A3B">
        <w:rPr>
          <w:rFonts w:ascii="Garamond" w:hAnsi="Garamond"/>
          <w:spacing w:val="-6"/>
          <w:sz w:val="22"/>
          <w:szCs w:val="22"/>
        </w:rPr>
        <w:t>, 33:864-871.</w:t>
      </w:r>
    </w:p>
    <w:p w14:paraId="52410BF6" w14:textId="77777777" w:rsidR="00055402" w:rsidRPr="00634A3B" w:rsidRDefault="00055402" w:rsidP="00055402">
      <w:pPr>
        <w:pStyle w:val="ListParagraph"/>
        <w:numPr>
          <w:ilvl w:val="0"/>
          <w:numId w:val="9"/>
        </w:numPr>
        <w:tabs>
          <w:tab w:val="left" w:pos="709"/>
        </w:tabs>
        <w:ind w:left="964" w:hanging="607"/>
        <w:jc w:val="both"/>
        <w:rPr>
          <w:rFonts w:ascii="Garamond" w:hAnsi="Garamond"/>
          <w:spacing w:val="-6"/>
          <w:sz w:val="22"/>
          <w:szCs w:val="22"/>
        </w:rPr>
      </w:pPr>
      <w:r w:rsidRPr="00634A3B">
        <w:rPr>
          <w:rFonts w:ascii="Garamond" w:hAnsi="Garamond"/>
          <w:spacing w:val="-6"/>
          <w:sz w:val="22"/>
          <w:szCs w:val="22"/>
        </w:rPr>
        <w:t xml:space="preserve">Nilsson P, Johansson SE, </w:t>
      </w:r>
      <w:proofErr w:type="spellStart"/>
      <w:r w:rsidRPr="00634A3B">
        <w:rPr>
          <w:rFonts w:ascii="Garamond" w:hAnsi="Garamond"/>
          <w:spacing w:val="-6"/>
          <w:sz w:val="22"/>
          <w:szCs w:val="22"/>
        </w:rPr>
        <w:t>Sundquist</w:t>
      </w:r>
      <w:proofErr w:type="spellEnd"/>
      <w:r w:rsidRPr="00634A3B">
        <w:rPr>
          <w:rFonts w:ascii="Garamond" w:hAnsi="Garamond"/>
          <w:spacing w:val="-6"/>
          <w:sz w:val="22"/>
          <w:szCs w:val="22"/>
        </w:rPr>
        <w:t xml:space="preserve"> J (1998). Low educational status is a risk factor for mortality among diabetic people. </w:t>
      </w:r>
      <w:proofErr w:type="spellStart"/>
      <w:r w:rsidRPr="00634A3B">
        <w:rPr>
          <w:rFonts w:ascii="Garamond" w:hAnsi="Garamond"/>
          <w:i/>
          <w:iCs/>
          <w:spacing w:val="-6"/>
          <w:sz w:val="22"/>
          <w:szCs w:val="22"/>
        </w:rPr>
        <w:t>Diabet</w:t>
      </w:r>
      <w:proofErr w:type="spellEnd"/>
      <w:r w:rsidRPr="00634A3B">
        <w:rPr>
          <w:rFonts w:ascii="Garamond" w:hAnsi="Garamond"/>
          <w:i/>
          <w:iCs/>
          <w:spacing w:val="-6"/>
          <w:sz w:val="22"/>
          <w:szCs w:val="22"/>
        </w:rPr>
        <w:t xml:space="preserve"> Med</w:t>
      </w:r>
      <w:r w:rsidRPr="00634A3B">
        <w:rPr>
          <w:rFonts w:ascii="Garamond" w:hAnsi="Garamond"/>
          <w:spacing w:val="-6"/>
          <w:sz w:val="22"/>
          <w:szCs w:val="22"/>
        </w:rPr>
        <w:t>, 15(3):213-219.</w:t>
      </w:r>
    </w:p>
    <w:p w14:paraId="2474B7A2" w14:textId="77777777" w:rsidR="00055402" w:rsidRPr="00634A3B" w:rsidRDefault="00055402" w:rsidP="00055402">
      <w:pPr>
        <w:pStyle w:val="ListParagraph"/>
        <w:numPr>
          <w:ilvl w:val="0"/>
          <w:numId w:val="9"/>
        </w:numPr>
        <w:tabs>
          <w:tab w:val="left" w:pos="709"/>
        </w:tabs>
        <w:ind w:left="964" w:hanging="607"/>
        <w:jc w:val="both"/>
        <w:rPr>
          <w:rFonts w:ascii="Garamond" w:hAnsi="Garamond"/>
          <w:spacing w:val="-6"/>
          <w:sz w:val="22"/>
          <w:szCs w:val="22"/>
        </w:rPr>
      </w:pPr>
      <w:proofErr w:type="spellStart"/>
      <w:r w:rsidRPr="00634A3B">
        <w:rPr>
          <w:rFonts w:ascii="Garamond" w:hAnsi="Garamond"/>
          <w:spacing w:val="-6"/>
          <w:sz w:val="22"/>
          <w:szCs w:val="22"/>
        </w:rPr>
        <w:t>Noori</w:t>
      </w:r>
      <w:proofErr w:type="spellEnd"/>
      <w:r w:rsidRPr="00634A3B">
        <w:rPr>
          <w:rFonts w:ascii="Garamond" w:hAnsi="Garamond"/>
          <w:spacing w:val="-6"/>
          <w:sz w:val="22"/>
          <w:szCs w:val="22"/>
        </w:rPr>
        <w:t xml:space="preserve"> A, </w:t>
      </w:r>
      <w:proofErr w:type="spellStart"/>
      <w:r w:rsidRPr="00634A3B">
        <w:rPr>
          <w:rFonts w:ascii="Garamond" w:hAnsi="Garamond"/>
          <w:spacing w:val="-6"/>
          <w:sz w:val="22"/>
          <w:szCs w:val="22"/>
        </w:rPr>
        <w:t>Shokoohi</w:t>
      </w:r>
      <w:proofErr w:type="spellEnd"/>
      <w:r w:rsidRPr="00634A3B">
        <w:rPr>
          <w:rFonts w:ascii="Garamond" w:hAnsi="Garamond"/>
          <w:spacing w:val="-6"/>
          <w:sz w:val="22"/>
          <w:szCs w:val="22"/>
        </w:rPr>
        <w:t xml:space="preserve"> M, </w:t>
      </w:r>
      <w:proofErr w:type="spellStart"/>
      <w:r w:rsidRPr="00634A3B">
        <w:rPr>
          <w:rFonts w:ascii="Garamond" w:hAnsi="Garamond"/>
          <w:spacing w:val="-6"/>
          <w:sz w:val="22"/>
          <w:szCs w:val="22"/>
        </w:rPr>
        <w:t>Baneshi</w:t>
      </w:r>
      <w:proofErr w:type="spellEnd"/>
      <w:r w:rsidRPr="00634A3B">
        <w:rPr>
          <w:rFonts w:ascii="Garamond" w:hAnsi="Garamond"/>
          <w:spacing w:val="-6"/>
          <w:sz w:val="22"/>
          <w:szCs w:val="22"/>
        </w:rPr>
        <w:t xml:space="preserve"> MR, et al (2014). Impact of socio-economic status on the hospital readmission of Congestive Heart Failure patients: a prospective cohort study. </w:t>
      </w:r>
      <w:proofErr w:type="spellStart"/>
      <w:r w:rsidRPr="00634A3B">
        <w:rPr>
          <w:rFonts w:ascii="Garamond" w:hAnsi="Garamond"/>
          <w:i/>
          <w:iCs/>
          <w:spacing w:val="-6"/>
          <w:sz w:val="22"/>
          <w:szCs w:val="22"/>
        </w:rPr>
        <w:t>Int</w:t>
      </w:r>
      <w:proofErr w:type="spellEnd"/>
      <w:r w:rsidRPr="00634A3B">
        <w:rPr>
          <w:rFonts w:ascii="Garamond" w:hAnsi="Garamond"/>
          <w:i/>
          <w:iCs/>
          <w:spacing w:val="-6"/>
          <w:sz w:val="22"/>
          <w:szCs w:val="22"/>
        </w:rPr>
        <w:t xml:space="preserve"> J Health Policy </w:t>
      </w:r>
      <w:proofErr w:type="spellStart"/>
      <w:r w:rsidRPr="00634A3B">
        <w:rPr>
          <w:rFonts w:ascii="Garamond" w:hAnsi="Garamond"/>
          <w:i/>
          <w:iCs/>
          <w:spacing w:val="-6"/>
          <w:sz w:val="22"/>
          <w:szCs w:val="22"/>
        </w:rPr>
        <w:t>Manag</w:t>
      </w:r>
      <w:proofErr w:type="spellEnd"/>
      <w:r w:rsidRPr="00634A3B">
        <w:rPr>
          <w:rFonts w:ascii="Garamond" w:hAnsi="Garamond"/>
          <w:spacing w:val="-6"/>
          <w:sz w:val="22"/>
          <w:szCs w:val="22"/>
        </w:rPr>
        <w:t>, 3(5):251-7.</w:t>
      </w:r>
    </w:p>
    <w:p w14:paraId="2CB57E78" w14:textId="77777777" w:rsidR="00055402" w:rsidRPr="00634A3B" w:rsidRDefault="00055402" w:rsidP="00055402">
      <w:pPr>
        <w:pStyle w:val="ListParagraph"/>
        <w:numPr>
          <w:ilvl w:val="0"/>
          <w:numId w:val="9"/>
        </w:numPr>
        <w:tabs>
          <w:tab w:val="left" w:pos="709"/>
        </w:tabs>
        <w:ind w:left="964" w:hanging="607"/>
        <w:jc w:val="both"/>
        <w:rPr>
          <w:rFonts w:ascii="Garamond" w:hAnsi="Garamond"/>
          <w:spacing w:val="-6"/>
          <w:sz w:val="22"/>
          <w:szCs w:val="22"/>
        </w:rPr>
      </w:pPr>
      <w:proofErr w:type="spellStart"/>
      <w:r w:rsidRPr="00634A3B">
        <w:rPr>
          <w:rFonts w:ascii="Garamond" w:hAnsi="Garamond"/>
          <w:spacing w:val="-6"/>
          <w:sz w:val="22"/>
          <w:szCs w:val="22"/>
        </w:rPr>
        <w:t>Stasenko</w:t>
      </w:r>
      <w:proofErr w:type="spellEnd"/>
      <w:r w:rsidRPr="00634A3B">
        <w:rPr>
          <w:rFonts w:ascii="Garamond" w:hAnsi="Garamond"/>
          <w:spacing w:val="-6"/>
          <w:sz w:val="22"/>
          <w:szCs w:val="22"/>
        </w:rPr>
        <w:t xml:space="preserve"> M, Liddell J, Cheng YW, et al (2011). Patient counseling increases postpartum follow-up in women with gestational diabetes mellitus. </w:t>
      </w:r>
      <w:r w:rsidRPr="00634A3B">
        <w:rPr>
          <w:rFonts w:ascii="Garamond" w:hAnsi="Garamond"/>
          <w:i/>
          <w:iCs/>
          <w:spacing w:val="-6"/>
          <w:sz w:val="22"/>
          <w:szCs w:val="22"/>
        </w:rPr>
        <w:t xml:space="preserve">Am J </w:t>
      </w:r>
      <w:proofErr w:type="spellStart"/>
      <w:r w:rsidRPr="00634A3B">
        <w:rPr>
          <w:rFonts w:ascii="Garamond" w:hAnsi="Garamond"/>
          <w:i/>
          <w:iCs/>
          <w:spacing w:val="-6"/>
          <w:sz w:val="22"/>
          <w:szCs w:val="22"/>
        </w:rPr>
        <w:t>Obstet</w:t>
      </w:r>
      <w:proofErr w:type="spellEnd"/>
      <w:r w:rsidRPr="00634A3B">
        <w:rPr>
          <w:rFonts w:ascii="Garamond" w:hAnsi="Garamond"/>
          <w:i/>
          <w:iCs/>
          <w:spacing w:val="-6"/>
          <w:sz w:val="22"/>
          <w:szCs w:val="22"/>
        </w:rPr>
        <w:t xml:space="preserve"> </w:t>
      </w:r>
      <w:proofErr w:type="spellStart"/>
      <w:r w:rsidRPr="00634A3B">
        <w:rPr>
          <w:rFonts w:ascii="Garamond" w:hAnsi="Garamond"/>
          <w:i/>
          <w:iCs/>
          <w:spacing w:val="-6"/>
          <w:sz w:val="22"/>
          <w:szCs w:val="22"/>
        </w:rPr>
        <w:t>Gynecol</w:t>
      </w:r>
      <w:proofErr w:type="spellEnd"/>
      <w:r w:rsidRPr="00634A3B">
        <w:rPr>
          <w:rFonts w:ascii="Garamond" w:hAnsi="Garamond"/>
          <w:spacing w:val="-6"/>
          <w:sz w:val="22"/>
          <w:szCs w:val="22"/>
        </w:rPr>
        <w:t>, 204(6): 522-e1-6.</w:t>
      </w:r>
    </w:p>
    <w:p w14:paraId="49C19969" w14:textId="77777777" w:rsidR="00055402" w:rsidRPr="00634A3B" w:rsidRDefault="00055402" w:rsidP="00055402">
      <w:pPr>
        <w:pStyle w:val="ListParagraph"/>
        <w:numPr>
          <w:ilvl w:val="0"/>
          <w:numId w:val="9"/>
        </w:numPr>
        <w:tabs>
          <w:tab w:val="left" w:pos="709"/>
        </w:tabs>
        <w:ind w:left="964" w:hanging="607"/>
        <w:jc w:val="both"/>
        <w:rPr>
          <w:rFonts w:ascii="Garamond" w:hAnsi="Garamond"/>
          <w:spacing w:val="-6"/>
          <w:sz w:val="22"/>
          <w:szCs w:val="22"/>
        </w:rPr>
      </w:pPr>
      <w:r w:rsidRPr="00634A3B">
        <w:rPr>
          <w:rFonts w:ascii="Garamond" w:hAnsi="Garamond"/>
          <w:spacing w:val="-6"/>
          <w:sz w:val="22"/>
          <w:szCs w:val="22"/>
        </w:rPr>
        <w:t xml:space="preserve">Gonzalez JS, Tanenbaum ML, Commissariat PV (2016). Psychosocial factors in medication adherence and diabetes self-management: implications for research and practice. </w:t>
      </w:r>
      <w:r w:rsidRPr="00634A3B">
        <w:rPr>
          <w:rFonts w:ascii="Garamond" w:hAnsi="Garamond"/>
          <w:i/>
          <w:iCs/>
          <w:spacing w:val="-6"/>
          <w:sz w:val="22"/>
          <w:szCs w:val="22"/>
        </w:rPr>
        <w:t xml:space="preserve">Am </w:t>
      </w:r>
      <w:proofErr w:type="spellStart"/>
      <w:r w:rsidRPr="00634A3B">
        <w:rPr>
          <w:rFonts w:ascii="Garamond" w:hAnsi="Garamond"/>
          <w:i/>
          <w:iCs/>
          <w:spacing w:val="-6"/>
          <w:sz w:val="22"/>
          <w:szCs w:val="22"/>
        </w:rPr>
        <w:t>Psychol</w:t>
      </w:r>
      <w:proofErr w:type="spellEnd"/>
      <w:r w:rsidRPr="00634A3B">
        <w:rPr>
          <w:rFonts w:ascii="Garamond" w:hAnsi="Garamond"/>
          <w:spacing w:val="-6"/>
          <w:sz w:val="22"/>
          <w:szCs w:val="22"/>
        </w:rPr>
        <w:t>,</w:t>
      </w:r>
      <w:r w:rsidRPr="00634A3B">
        <w:rPr>
          <w:rFonts w:ascii="Garamond" w:hAnsi="Garamond"/>
          <w:spacing w:val="-6"/>
          <w:sz w:val="22"/>
          <w:szCs w:val="22"/>
          <w:rtl/>
        </w:rPr>
        <w:t xml:space="preserve"> </w:t>
      </w:r>
      <w:r w:rsidRPr="00634A3B">
        <w:rPr>
          <w:rFonts w:ascii="Garamond" w:hAnsi="Garamond"/>
          <w:spacing w:val="-6"/>
          <w:sz w:val="22"/>
          <w:szCs w:val="22"/>
        </w:rPr>
        <w:t>71(7):539–</w:t>
      </w:r>
      <w:proofErr w:type="gramStart"/>
      <w:r w:rsidRPr="00634A3B">
        <w:rPr>
          <w:rFonts w:ascii="Garamond" w:hAnsi="Garamond"/>
          <w:spacing w:val="-6"/>
          <w:sz w:val="22"/>
          <w:szCs w:val="22"/>
        </w:rPr>
        <w:t>551.</w:t>
      </w:r>
      <w:proofErr w:type="gramEnd"/>
    </w:p>
    <w:p w14:paraId="2327267D" w14:textId="77777777" w:rsidR="00055402" w:rsidRPr="00634A3B" w:rsidRDefault="00055402" w:rsidP="00055402">
      <w:pPr>
        <w:pStyle w:val="ListParagraph"/>
        <w:numPr>
          <w:ilvl w:val="0"/>
          <w:numId w:val="9"/>
        </w:numPr>
        <w:tabs>
          <w:tab w:val="left" w:pos="709"/>
        </w:tabs>
        <w:ind w:left="964" w:hanging="607"/>
        <w:jc w:val="both"/>
        <w:rPr>
          <w:rFonts w:ascii="Garamond" w:hAnsi="Garamond"/>
          <w:sz w:val="22"/>
          <w:szCs w:val="22"/>
        </w:rPr>
      </w:pPr>
      <w:r w:rsidRPr="00634A3B">
        <w:rPr>
          <w:rFonts w:ascii="Garamond" w:hAnsi="Garamond"/>
          <w:spacing w:val="-6"/>
          <w:sz w:val="22"/>
          <w:szCs w:val="22"/>
        </w:rPr>
        <w:t xml:space="preserve">Brown MT, </w:t>
      </w:r>
      <w:proofErr w:type="spellStart"/>
      <w:r w:rsidRPr="00634A3B">
        <w:rPr>
          <w:rFonts w:ascii="Garamond" w:hAnsi="Garamond"/>
          <w:spacing w:val="-6"/>
          <w:sz w:val="22"/>
          <w:szCs w:val="22"/>
        </w:rPr>
        <w:t>Bussell</w:t>
      </w:r>
      <w:proofErr w:type="spellEnd"/>
      <w:r w:rsidRPr="00634A3B">
        <w:rPr>
          <w:rFonts w:ascii="Garamond" w:hAnsi="Garamond"/>
          <w:spacing w:val="-6"/>
          <w:sz w:val="22"/>
          <w:szCs w:val="22"/>
        </w:rPr>
        <w:t xml:space="preserve"> JK (2011). Medication adherence: WHO cares? </w:t>
      </w:r>
      <w:r w:rsidRPr="00634A3B">
        <w:rPr>
          <w:rFonts w:ascii="Garamond" w:hAnsi="Garamond"/>
          <w:i/>
          <w:iCs/>
          <w:spacing w:val="-6"/>
          <w:sz w:val="22"/>
          <w:szCs w:val="22"/>
        </w:rPr>
        <w:t xml:space="preserve">Mayo </w:t>
      </w:r>
      <w:proofErr w:type="spellStart"/>
      <w:r w:rsidRPr="00634A3B">
        <w:rPr>
          <w:rFonts w:ascii="Garamond" w:hAnsi="Garamond"/>
          <w:i/>
          <w:iCs/>
          <w:spacing w:val="-6"/>
          <w:sz w:val="22"/>
          <w:szCs w:val="22"/>
        </w:rPr>
        <w:t>Clin</w:t>
      </w:r>
      <w:proofErr w:type="spellEnd"/>
      <w:r w:rsidRPr="00634A3B">
        <w:rPr>
          <w:rFonts w:ascii="Garamond" w:hAnsi="Garamond"/>
          <w:i/>
          <w:iCs/>
          <w:spacing w:val="-6"/>
          <w:sz w:val="22"/>
          <w:szCs w:val="22"/>
        </w:rPr>
        <w:t xml:space="preserve"> Proc</w:t>
      </w:r>
      <w:r w:rsidRPr="00634A3B">
        <w:rPr>
          <w:rFonts w:ascii="Garamond" w:hAnsi="Garamond"/>
          <w:spacing w:val="-6"/>
          <w:sz w:val="22"/>
          <w:szCs w:val="22"/>
        </w:rPr>
        <w:t xml:space="preserve">, 86(4):304–314. </w:t>
      </w:r>
    </w:p>
    <w:p w14:paraId="0F155684" w14:textId="77777777" w:rsidR="001533FA" w:rsidRDefault="001533FA" w:rsidP="00055402">
      <w:pPr>
        <w:spacing w:after="0"/>
        <w:jc w:val="both"/>
        <w:rPr>
          <w:rFonts w:ascii="Garamond" w:hAnsi="Garamond" w:cs="Times New Roman"/>
          <w:sz w:val="24"/>
          <w:szCs w:val="24"/>
        </w:rPr>
        <w:sectPr w:rsidR="001533FA" w:rsidSect="001533FA">
          <w:type w:val="continuous"/>
          <w:pgSz w:w="12240" w:h="15840" w:code="1"/>
          <w:pgMar w:top="1701" w:right="1134" w:bottom="1418" w:left="1134" w:header="720" w:footer="720" w:gutter="0"/>
          <w:cols w:num="2" w:space="720"/>
          <w:docGrid w:linePitch="360"/>
        </w:sectPr>
      </w:pPr>
    </w:p>
    <w:p w14:paraId="2FFC5EFB" w14:textId="2D116325" w:rsidR="00055402" w:rsidRPr="00C956D7" w:rsidRDefault="00055402" w:rsidP="00055402">
      <w:pPr>
        <w:spacing w:after="0"/>
        <w:jc w:val="both"/>
        <w:rPr>
          <w:rFonts w:ascii="Garamond" w:hAnsi="Garamond" w:cs="Times New Roman"/>
          <w:sz w:val="24"/>
          <w:szCs w:val="24"/>
        </w:rPr>
      </w:pPr>
    </w:p>
    <w:p w14:paraId="4E653592" w14:textId="53571444" w:rsidR="007B2E62" w:rsidRPr="00116448" w:rsidRDefault="007B2E62" w:rsidP="00116448">
      <w:pPr>
        <w:autoSpaceDE w:val="0"/>
        <w:autoSpaceDN w:val="0"/>
        <w:adjustRightInd w:val="0"/>
        <w:spacing w:after="0"/>
        <w:jc w:val="both"/>
        <w:rPr>
          <w:rFonts w:ascii="Garamond" w:hAnsi="Garamond"/>
          <w:b/>
          <w:color w:val="365F91"/>
          <w:sz w:val="28"/>
          <w:rtl/>
          <w:lang w:eastAsia="ko-KR"/>
        </w:rPr>
      </w:pPr>
    </w:p>
    <w:p w14:paraId="7D52D678" w14:textId="77777777" w:rsidR="007B2E62" w:rsidRPr="001D2144" w:rsidRDefault="007B2E62" w:rsidP="007B2E62">
      <w:pPr>
        <w:autoSpaceDE w:val="0"/>
        <w:autoSpaceDN w:val="0"/>
        <w:adjustRightInd w:val="0"/>
        <w:spacing w:after="0"/>
        <w:jc w:val="both"/>
        <w:rPr>
          <w:rFonts w:ascii="Garamond" w:hAnsi="Garamond" w:cstheme="majorBidi"/>
          <w:sz w:val="18"/>
          <w:szCs w:val="18"/>
          <w:lang w:bidi="fa-IR"/>
        </w:rPr>
      </w:pPr>
    </w:p>
    <w:p w14:paraId="0CE3DAF0" w14:textId="77777777" w:rsidR="007B2E62" w:rsidRDefault="007B2E62" w:rsidP="007B2E62">
      <w:pPr>
        <w:autoSpaceDE w:val="0"/>
        <w:autoSpaceDN w:val="0"/>
        <w:adjustRightInd w:val="0"/>
        <w:spacing w:after="0"/>
        <w:jc w:val="both"/>
        <w:rPr>
          <w:rFonts w:ascii="Garamond" w:hAnsi="Garamond" w:cstheme="majorBidi"/>
          <w:sz w:val="24"/>
          <w:szCs w:val="28"/>
          <w:lang w:bidi="fa-IR"/>
        </w:rPr>
        <w:sectPr w:rsidR="007B2E62" w:rsidSect="00055402">
          <w:type w:val="continuous"/>
          <w:pgSz w:w="12240" w:h="15840" w:code="1"/>
          <w:pgMar w:top="1701" w:right="1134" w:bottom="1418" w:left="1134" w:header="720" w:footer="720" w:gutter="0"/>
          <w:cols w:space="720"/>
          <w:docGrid w:linePitch="360"/>
        </w:sectPr>
      </w:pPr>
    </w:p>
    <w:p w14:paraId="2B2235F8" w14:textId="50B99672" w:rsidR="007B2E62" w:rsidRPr="003C41DA" w:rsidRDefault="007B2E62" w:rsidP="003C41DA">
      <w:pPr>
        <w:tabs>
          <w:tab w:val="left" w:pos="709"/>
          <w:tab w:val="left" w:pos="810"/>
        </w:tabs>
        <w:autoSpaceDE w:val="0"/>
        <w:autoSpaceDN w:val="0"/>
        <w:adjustRightInd w:val="0"/>
        <w:ind w:left="360"/>
        <w:contextualSpacing/>
        <w:jc w:val="both"/>
        <w:rPr>
          <w:rFonts w:ascii="Garamond" w:hAnsi="Garamond" w:cstheme="majorBidi"/>
          <w:spacing w:val="-10"/>
        </w:rPr>
      </w:pPr>
    </w:p>
    <w:p w14:paraId="0302DE48" w14:textId="77777777" w:rsidR="00B13AE9" w:rsidRDefault="00B13AE9" w:rsidP="007B2E62">
      <w:pPr>
        <w:pStyle w:val="ListParagraph"/>
        <w:tabs>
          <w:tab w:val="left" w:pos="709"/>
          <w:tab w:val="left" w:pos="851"/>
        </w:tabs>
        <w:autoSpaceDE w:val="0"/>
        <w:autoSpaceDN w:val="0"/>
        <w:adjustRightInd w:val="0"/>
        <w:ind w:left="964"/>
        <w:contextualSpacing/>
        <w:jc w:val="both"/>
        <w:rPr>
          <w:rFonts w:ascii="Garamond" w:hAnsi="Garamond" w:cstheme="majorBidi"/>
          <w:spacing w:val="-10"/>
          <w:sz w:val="22"/>
          <w:szCs w:val="22"/>
        </w:rPr>
        <w:sectPr w:rsidR="00B13AE9" w:rsidSect="00B13AE9">
          <w:type w:val="continuous"/>
          <w:pgSz w:w="12240" w:h="15840" w:code="1"/>
          <w:pgMar w:top="1701" w:right="1134" w:bottom="1418" w:left="1134" w:header="720" w:footer="720" w:gutter="0"/>
          <w:cols w:num="2" w:space="720"/>
          <w:docGrid w:linePitch="360"/>
        </w:sectPr>
      </w:pPr>
    </w:p>
    <w:p w14:paraId="5A7D2B3B" w14:textId="47E3A377" w:rsidR="007B2E62" w:rsidRPr="007B2E62" w:rsidRDefault="007B2E62" w:rsidP="007B2E62">
      <w:pPr>
        <w:pStyle w:val="ListParagraph"/>
        <w:tabs>
          <w:tab w:val="left" w:pos="709"/>
          <w:tab w:val="left" w:pos="851"/>
        </w:tabs>
        <w:autoSpaceDE w:val="0"/>
        <w:autoSpaceDN w:val="0"/>
        <w:adjustRightInd w:val="0"/>
        <w:ind w:left="964"/>
        <w:contextualSpacing/>
        <w:jc w:val="both"/>
        <w:rPr>
          <w:rFonts w:ascii="Garamond" w:hAnsi="Garamond" w:cstheme="majorBidi"/>
          <w:spacing w:val="-10"/>
          <w:sz w:val="22"/>
          <w:szCs w:val="22"/>
        </w:rPr>
      </w:pPr>
    </w:p>
    <w:p w14:paraId="20161FAA" w14:textId="77777777" w:rsidR="00B13AE9" w:rsidRDefault="00B13AE9" w:rsidP="00B13AE9">
      <w:pPr>
        <w:spacing w:after="0"/>
        <w:jc w:val="both"/>
        <w:rPr>
          <w:rFonts w:ascii="Garamond" w:hAnsi="Garamond" w:cstheme="majorBidi"/>
          <w:szCs w:val="24"/>
          <w:lang w:bidi="fa-IR"/>
        </w:rPr>
      </w:pPr>
    </w:p>
    <w:p w14:paraId="4ACF4BDE" w14:textId="77777777" w:rsidR="00B13AE9" w:rsidRDefault="00B13AE9" w:rsidP="00B13AE9">
      <w:pPr>
        <w:spacing w:after="0"/>
        <w:jc w:val="both"/>
        <w:rPr>
          <w:rFonts w:ascii="Garamond" w:hAnsi="Garamond" w:cstheme="majorBidi"/>
          <w:szCs w:val="24"/>
          <w:lang w:bidi="fa-IR"/>
        </w:rPr>
        <w:sectPr w:rsidR="00B13AE9" w:rsidSect="00B13AE9">
          <w:type w:val="continuous"/>
          <w:pgSz w:w="12240" w:h="15840" w:code="1"/>
          <w:pgMar w:top="1701" w:right="1134" w:bottom="1418" w:left="1134" w:header="720" w:footer="720" w:gutter="0"/>
          <w:cols w:space="720"/>
          <w:docGrid w:linePitch="360"/>
        </w:sectPr>
      </w:pPr>
    </w:p>
    <w:p w14:paraId="39D81BBF" w14:textId="77777777" w:rsidR="00B13AE9" w:rsidRPr="00D43867" w:rsidRDefault="00B13AE9" w:rsidP="00797221">
      <w:pPr>
        <w:spacing w:line="360" w:lineRule="auto"/>
        <w:jc w:val="both"/>
        <w:rPr>
          <w:rFonts w:asciiTheme="majorBidi" w:hAnsiTheme="majorBidi" w:cstheme="majorBidi"/>
          <w:noProof/>
          <w:sz w:val="24"/>
          <w:szCs w:val="24"/>
        </w:rPr>
      </w:pPr>
    </w:p>
    <w:sectPr w:rsidR="00B13AE9" w:rsidRPr="00D43867" w:rsidSect="00B13AE9">
      <w:type w:val="continuous"/>
      <w:pgSz w:w="12240" w:h="15840" w:code="1"/>
      <w:pgMar w:top="1701" w:right="1134" w:bottom="1418"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1DE3BD" w14:textId="77777777" w:rsidR="00FE41E3" w:rsidRDefault="00FE41E3" w:rsidP="007B2E62">
      <w:pPr>
        <w:spacing w:after="0"/>
      </w:pPr>
      <w:r>
        <w:separator/>
      </w:r>
    </w:p>
  </w:endnote>
  <w:endnote w:type="continuationSeparator" w:id="0">
    <w:p w14:paraId="13B0CB68" w14:textId="77777777" w:rsidR="00FE41E3" w:rsidRDefault="00FE41E3" w:rsidP="007B2E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F2910" w14:textId="5D54F7D6" w:rsidR="007A1717" w:rsidRPr="001D2144" w:rsidRDefault="002E5943" w:rsidP="002E5943">
    <w:pPr>
      <w:pStyle w:val="Footer"/>
      <w:rPr>
        <w:rFonts w:ascii="Garamond" w:hAnsi="Garamond" w:cs="Times New Roman"/>
        <w:sz w:val="24"/>
        <w:szCs w:val="24"/>
      </w:rPr>
    </w:pPr>
    <w:r w:rsidRPr="00900C50">
      <w:rPr>
        <w:rStyle w:val="PageNumber"/>
        <w:rFonts w:ascii="Garamond" w:hAnsi="Garamond"/>
        <w:sz w:val="24"/>
        <w:szCs w:val="24"/>
      </w:rPr>
      <w:fldChar w:fldCharType="begin"/>
    </w:r>
    <w:r w:rsidRPr="00900C50">
      <w:rPr>
        <w:rStyle w:val="PageNumber"/>
        <w:rFonts w:ascii="Garamond" w:hAnsi="Garamond"/>
        <w:sz w:val="24"/>
        <w:szCs w:val="24"/>
      </w:rPr>
      <w:instrText xml:space="preserve"> PAGE </w:instrText>
    </w:r>
    <w:r w:rsidRPr="00900C50">
      <w:rPr>
        <w:rStyle w:val="PageNumber"/>
        <w:rFonts w:ascii="Garamond" w:hAnsi="Garamond"/>
        <w:sz w:val="24"/>
        <w:szCs w:val="24"/>
      </w:rPr>
      <w:fldChar w:fldCharType="separate"/>
    </w:r>
    <w:r w:rsidR="00B31043">
      <w:rPr>
        <w:rStyle w:val="PageNumber"/>
        <w:rFonts w:ascii="Garamond" w:hAnsi="Garamond"/>
        <w:noProof/>
        <w:sz w:val="24"/>
        <w:szCs w:val="24"/>
      </w:rPr>
      <w:t>1692</w:t>
    </w:r>
    <w:r w:rsidRPr="00900C50">
      <w:rPr>
        <w:rStyle w:val="PageNumber"/>
        <w:rFonts w:ascii="Garamond" w:hAnsi="Garamond"/>
        <w:sz w:val="24"/>
        <w:szCs w:val="24"/>
      </w:rPr>
      <w:fldChar w:fldCharType="end"/>
    </w:r>
    <w:r>
      <w:rPr>
        <w:rStyle w:val="PageNumber"/>
        <w:rFonts w:ascii="Garamond" w:hAnsi="Garamond"/>
        <w:sz w:val="24"/>
        <w:szCs w:val="24"/>
      </w:rPr>
      <w:t xml:space="preserve">                                                                                                      </w:t>
    </w:r>
    <w:r w:rsidR="007A1717" w:rsidRPr="00900C50">
      <w:rPr>
        <w:rFonts w:ascii="Garamond" w:hAnsi="Garamond"/>
        <w:sz w:val="24"/>
        <w:szCs w:val="24"/>
      </w:rPr>
      <w:t xml:space="preserve">Available at:    </w:t>
    </w:r>
    <w:hyperlink r:id="rId1" w:history="1">
      <w:r w:rsidR="007A1717" w:rsidRPr="00900C50">
        <w:rPr>
          <w:rStyle w:val="Hyperlink"/>
          <w:rFonts w:ascii="Garamond" w:hAnsi="Garamond" w:cs="Arial"/>
          <w:sz w:val="24"/>
          <w:szCs w:val="24"/>
        </w:rPr>
        <w:t>http://ijph.tums.ac.ir</w:t>
      </w:r>
    </w:hyperlink>
    <w:r w:rsidR="007A1717">
      <w:rPr>
        <w:rStyle w:val="PageNumber"/>
        <w:rFonts w:ascii="Garamond" w:hAnsi="Garamond"/>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BC3501" w14:textId="347FE652" w:rsidR="007A1717" w:rsidRPr="00C5139B" w:rsidRDefault="007A1717" w:rsidP="00C5139B">
    <w:pPr>
      <w:pStyle w:val="Footer"/>
      <w:rPr>
        <w:rFonts w:ascii="Garamond" w:hAnsi="Garamond"/>
        <w:sz w:val="24"/>
        <w:szCs w:val="24"/>
      </w:rPr>
    </w:pP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r w:rsidR="002E5943" w:rsidRPr="002E5943">
      <w:rPr>
        <w:rStyle w:val="Hyperlink"/>
        <w:rFonts w:ascii="Garamond" w:hAnsi="Garamond" w:cs="Arial"/>
        <w:sz w:val="24"/>
        <w:szCs w:val="24"/>
        <w:u w:val="none"/>
      </w:rPr>
      <w:t xml:space="preserve">                                                                                                      </w:t>
    </w:r>
    <w:r w:rsidR="002E5943" w:rsidRPr="002E5943">
      <w:rPr>
        <w:rFonts w:ascii="Garamond" w:hAnsi="Garamond"/>
        <w:sz w:val="24"/>
        <w:szCs w:val="24"/>
      </w:rPr>
      <w:fldChar w:fldCharType="begin"/>
    </w:r>
    <w:r w:rsidR="002E5943" w:rsidRPr="002E5943">
      <w:rPr>
        <w:rFonts w:ascii="Garamond" w:hAnsi="Garamond"/>
        <w:sz w:val="24"/>
        <w:szCs w:val="24"/>
      </w:rPr>
      <w:instrText xml:space="preserve"> PAGE   \* MERGEFORMAT </w:instrText>
    </w:r>
    <w:r w:rsidR="002E5943" w:rsidRPr="002E5943">
      <w:rPr>
        <w:rFonts w:ascii="Garamond" w:hAnsi="Garamond"/>
        <w:sz w:val="24"/>
        <w:szCs w:val="24"/>
      </w:rPr>
      <w:fldChar w:fldCharType="separate"/>
    </w:r>
    <w:r w:rsidR="00B31043">
      <w:rPr>
        <w:rFonts w:ascii="Garamond" w:hAnsi="Garamond"/>
        <w:noProof/>
        <w:sz w:val="24"/>
        <w:szCs w:val="24"/>
      </w:rPr>
      <w:t>1691</w:t>
    </w:r>
    <w:r w:rsidR="002E5943" w:rsidRPr="002E5943">
      <w:rPr>
        <w:rFonts w:ascii="Garamond" w:hAnsi="Garamond"/>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7EE07" w14:textId="5A345CD3" w:rsidR="007A1717" w:rsidRPr="001D2144" w:rsidRDefault="007A1717" w:rsidP="001D2144">
    <w:pPr>
      <w:pStyle w:val="Footer"/>
      <w:rPr>
        <w:rFonts w:ascii="Garamond" w:hAnsi="Garamond"/>
        <w:sz w:val="24"/>
        <w:szCs w:val="24"/>
      </w:rPr>
    </w:pPr>
    <w:r w:rsidRPr="00900C50">
      <w:rPr>
        <w:rFonts w:ascii="Garamond" w:hAnsi="Garamond"/>
        <w:sz w:val="24"/>
        <w:szCs w:val="24"/>
      </w:rPr>
      <w:fldChar w:fldCharType="begin"/>
    </w:r>
    <w:r w:rsidRPr="00900C50">
      <w:rPr>
        <w:rFonts w:ascii="Garamond" w:hAnsi="Garamond"/>
        <w:sz w:val="24"/>
        <w:szCs w:val="24"/>
      </w:rPr>
      <w:instrText xml:space="preserve"> PAGE   \* MERGEFORMAT </w:instrText>
    </w:r>
    <w:r w:rsidRPr="00900C50">
      <w:rPr>
        <w:rFonts w:ascii="Garamond" w:hAnsi="Garamond"/>
        <w:sz w:val="24"/>
        <w:szCs w:val="24"/>
      </w:rPr>
      <w:fldChar w:fldCharType="separate"/>
    </w:r>
    <w:r w:rsidR="00B31043">
      <w:rPr>
        <w:rFonts w:ascii="Garamond" w:hAnsi="Garamond"/>
        <w:noProof/>
        <w:sz w:val="24"/>
        <w:szCs w:val="24"/>
      </w:rPr>
      <w:t>1690</w:t>
    </w:r>
    <w:r w:rsidRPr="00900C50">
      <w:rPr>
        <w:rFonts w:ascii="Garamond" w:hAnsi="Garamond"/>
        <w:sz w:val="24"/>
        <w:szCs w:val="24"/>
      </w:rPr>
      <w:fldChar w:fldCharType="end"/>
    </w:r>
    <w:r>
      <w:rPr>
        <w:rFonts w:ascii="Garamond" w:hAnsi="Garamond"/>
        <w:sz w:val="24"/>
        <w:szCs w:val="24"/>
      </w:rPr>
      <w:t xml:space="preserve">                                                </w:t>
    </w:r>
    <w:r w:rsidR="002E5943">
      <w:rPr>
        <w:rFonts w:ascii="Garamond" w:hAnsi="Garamond"/>
        <w:sz w:val="24"/>
        <w:szCs w:val="24"/>
      </w:rPr>
      <w:t xml:space="preserve">                          </w:t>
    </w:r>
    <w:r>
      <w:rPr>
        <w:rFonts w:ascii="Garamond" w:hAnsi="Garamond"/>
        <w:sz w:val="24"/>
        <w:szCs w:val="24"/>
      </w:rPr>
      <w:t xml:space="preserve">                            </w:t>
    </w:r>
    <w:r w:rsidRPr="00900C50">
      <w:rPr>
        <w:rFonts w:ascii="Garamond" w:hAnsi="Garamond"/>
        <w:sz w:val="24"/>
        <w:szCs w:val="24"/>
      </w:rPr>
      <w:t xml:space="preserve">Available at:    </w:t>
    </w:r>
    <w:hyperlink r:id="rId1" w:history="1">
      <w:r w:rsidRPr="00900C50">
        <w:rPr>
          <w:rStyle w:val="Hyperlink"/>
          <w:rFonts w:ascii="Garamond" w:hAnsi="Garamond" w:cs="Arial"/>
          <w:sz w:val="24"/>
          <w:szCs w:val="24"/>
        </w:rPr>
        <w:t>http://ijph.tums.ac.ir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D89BE" w14:textId="77777777" w:rsidR="00FE41E3" w:rsidRDefault="00FE41E3" w:rsidP="007B2E62">
      <w:pPr>
        <w:spacing w:after="0"/>
      </w:pPr>
      <w:r>
        <w:separator/>
      </w:r>
    </w:p>
  </w:footnote>
  <w:footnote w:type="continuationSeparator" w:id="0">
    <w:p w14:paraId="1DD9BA14" w14:textId="77777777" w:rsidR="00FE41E3" w:rsidRDefault="00FE41E3" w:rsidP="007B2E6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EE0E6E" w14:textId="77777777" w:rsidR="002E5943" w:rsidRPr="00B13AE9" w:rsidRDefault="002E5943" w:rsidP="002E5943">
    <w:pPr>
      <w:pStyle w:val="Header"/>
      <w:jc w:val="center"/>
      <w:rPr>
        <w:rFonts w:asciiTheme="majorBidi" w:hAnsiTheme="majorBidi" w:cstheme="majorBidi"/>
        <w:b/>
        <w:bCs/>
        <w:i/>
        <w:iCs/>
        <w:color w:val="365F91"/>
        <w:sz w:val="18"/>
        <w:szCs w:val="18"/>
      </w:rPr>
    </w:pPr>
    <w:r w:rsidRPr="001D2144">
      <w:rPr>
        <w:rFonts w:asciiTheme="majorBidi" w:hAnsiTheme="majorBidi" w:cstheme="majorBidi"/>
        <w:b/>
        <w:i/>
        <w:iCs/>
        <w:color w:val="005F9E"/>
        <w:sz w:val="18"/>
        <w:szCs w:val="18"/>
      </w:rPr>
      <w:t>Iran J Public Health, Vol. 4</w:t>
    </w:r>
    <w:r>
      <w:rPr>
        <w:rFonts w:asciiTheme="majorBidi" w:hAnsiTheme="majorBidi" w:cstheme="majorBidi"/>
        <w:b/>
        <w:i/>
        <w:iCs/>
        <w:color w:val="005F9E"/>
        <w:sz w:val="18"/>
        <w:szCs w:val="18"/>
      </w:rPr>
      <w:t>8</w:t>
    </w:r>
    <w:r w:rsidRPr="001D2144">
      <w:rPr>
        <w:rFonts w:asciiTheme="majorBidi" w:hAnsiTheme="majorBidi" w:cstheme="majorBidi"/>
        <w:b/>
        <w:i/>
        <w:iCs/>
        <w:color w:val="005F9E"/>
        <w:sz w:val="18"/>
        <w:szCs w:val="18"/>
      </w:rPr>
      <w:t xml:space="preserve">, </w:t>
    </w:r>
    <w:r w:rsidRPr="001D2144">
      <w:rPr>
        <w:rFonts w:asciiTheme="majorBidi" w:hAnsiTheme="majorBidi" w:cstheme="majorBidi"/>
        <w:b/>
        <w:i/>
        <w:iCs/>
        <w:color w:val="365F91"/>
        <w:sz w:val="18"/>
        <w:szCs w:val="18"/>
      </w:rPr>
      <w:t>No.</w:t>
    </w:r>
    <w:r>
      <w:rPr>
        <w:rFonts w:asciiTheme="majorBidi" w:hAnsiTheme="majorBidi" w:cstheme="majorBidi"/>
        <w:b/>
        <w:i/>
        <w:iCs/>
        <w:color w:val="365F91"/>
        <w:sz w:val="18"/>
        <w:szCs w:val="18"/>
      </w:rPr>
      <w:t>9, Sep</w:t>
    </w:r>
    <w:r w:rsidRPr="001D2144">
      <w:rPr>
        <w:rFonts w:asciiTheme="majorBidi" w:hAnsiTheme="majorBidi" w:cstheme="majorBidi"/>
        <w:b/>
        <w:i/>
        <w:iCs/>
        <w:color w:val="365F91"/>
        <w:sz w:val="18"/>
        <w:szCs w:val="18"/>
      </w:rPr>
      <w:t xml:space="preserve"> 201</w:t>
    </w:r>
    <w:r>
      <w:rPr>
        <w:rFonts w:asciiTheme="majorBidi" w:hAnsiTheme="majorBidi" w:cstheme="majorBidi"/>
        <w:b/>
        <w:i/>
        <w:iCs/>
        <w:color w:val="365F91"/>
        <w:sz w:val="18"/>
        <w:szCs w:val="18"/>
      </w:rPr>
      <w:t>9</w:t>
    </w:r>
    <w:r w:rsidRPr="001D2144">
      <w:rPr>
        <w:rFonts w:asciiTheme="majorBidi" w:hAnsiTheme="majorBidi" w:cstheme="majorBidi"/>
        <w:b/>
        <w:i/>
        <w:iCs/>
        <w:color w:val="005F9E"/>
        <w:sz w:val="18"/>
        <w:szCs w:val="18"/>
      </w:rPr>
      <w:t xml:space="preserve">, pp. </w:t>
    </w:r>
    <w:r>
      <w:rPr>
        <w:rFonts w:asciiTheme="majorBidi" w:hAnsiTheme="majorBidi" w:cstheme="majorBidi"/>
        <w:b/>
        <w:i/>
        <w:iCs/>
        <w:color w:val="005F9E"/>
        <w:sz w:val="18"/>
        <w:szCs w:val="18"/>
      </w:rPr>
      <w:t>1690-1696</w:t>
    </w:r>
  </w:p>
  <w:p w14:paraId="45F60172" w14:textId="77777777" w:rsidR="007A1717" w:rsidRDefault="007A17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8F835" w14:textId="77777777" w:rsidR="002E5943" w:rsidRPr="00055402" w:rsidRDefault="002E5943" w:rsidP="002E5943">
    <w:pPr>
      <w:pStyle w:val="Header"/>
      <w:jc w:val="center"/>
      <w:rPr>
        <w:rFonts w:asciiTheme="majorBidi" w:hAnsiTheme="majorBidi" w:cstheme="majorBidi"/>
        <w:b/>
        <w:i/>
        <w:iCs/>
        <w:color w:val="006699"/>
        <w:sz w:val="18"/>
        <w:szCs w:val="18"/>
      </w:rPr>
    </w:pPr>
    <w:proofErr w:type="spellStart"/>
    <w:r w:rsidRPr="00055402">
      <w:rPr>
        <w:rFonts w:asciiTheme="majorBidi" w:hAnsiTheme="majorBidi" w:cstheme="majorBidi"/>
        <w:b/>
        <w:i/>
        <w:iCs/>
        <w:color w:val="006699"/>
        <w:sz w:val="18"/>
        <w:szCs w:val="18"/>
      </w:rPr>
      <w:t>Haghdoost</w:t>
    </w:r>
    <w:proofErr w:type="spellEnd"/>
    <w:r w:rsidRPr="00055402">
      <w:rPr>
        <w:rFonts w:asciiTheme="majorBidi" w:hAnsiTheme="majorBidi" w:cstheme="majorBidi"/>
        <w:b/>
        <w:i/>
        <w:iCs/>
        <w:color w:val="006699"/>
        <w:sz w:val="18"/>
        <w:szCs w:val="18"/>
      </w:rPr>
      <w:t xml:space="preserve"> </w:t>
    </w:r>
    <w:r w:rsidRPr="001D2144">
      <w:rPr>
        <w:rFonts w:asciiTheme="majorBidi" w:hAnsiTheme="majorBidi" w:cstheme="majorBidi"/>
        <w:b/>
        <w:i/>
        <w:iCs/>
        <w:color w:val="006699"/>
        <w:sz w:val="18"/>
        <w:szCs w:val="18"/>
      </w:rPr>
      <w:t xml:space="preserve">et al.: </w:t>
    </w:r>
    <w:r w:rsidRPr="00055402">
      <w:rPr>
        <w:rFonts w:asciiTheme="majorBidi" w:hAnsiTheme="majorBidi" w:cstheme="majorBidi"/>
        <w:b/>
        <w:i/>
        <w:iCs/>
        <w:color w:val="006699"/>
        <w:sz w:val="18"/>
        <w:szCs w:val="18"/>
      </w:rPr>
      <w:t>The Impact of Socio Economic Factors on the Adherence</w:t>
    </w:r>
    <w:r w:rsidRPr="001D2144">
      <w:rPr>
        <w:rFonts w:asciiTheme="majorBidi" w:hAnsiTheme="majorBidi" w:cstheme="majorBidi"/>
        <w:b/>
        <w:i/>
        <w:iCs/>
        <w:color w:val="006699"/>
        <w:sz w:val="18"/>
        <w:szCs w:val="18"/>
      </w:rPr>
      <w:t xml:space="preserve"> …</w:t>
    </w:r>
  </w:p>
  <w:p w14:paraId="33681EDF" w14:textId="52F68F8E" w:rsidR="007A1717" w:rsidRPr="002E5943" w:rsidRDefault="007A1717" w:rsidP="002E594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34BB6" w14:textId="77777777" w:rsidR="007A1717" w:rsidRPr="00424468" w:rsidRDefault="007A1717" w:rsidP="007B2E62">
    <w:pPr>
      <w:rPr>
        <w:b/>
        <w:bCs/>
        <w:i/>
        <w:iCs/>
        <w:color w:val="005F9E"/>
        <w:sz w:val="18"/>
        <w:szCs w:val="18"/>
      </w:rPr>
    </w:pPr>
    <w:r>
      <w:rPr>
        <w:noProof/>
      </w:rPr>
      <mc:AlternateContent>
        <mc:Choice Requires="wps">
          <w:drawing>
            <wp:anchor distT="0" distB="0" distL="114300" distR="114300" simplePos="0" relativeHeight="251658752" behindDoc="0" locked="0" layoutInCell="1" allowOverlap="1" wp14:anchorId="58A2A8DC" wp14:editId="7334D63D">
              <wp:simplePos x="0" y="0"/>
              <wp:positionH relativeFrom="column">
                <wp:posOffset>2743200</wp:posOffset>
              </wp:positionH>
              <wp:positionV relativeFrom="paragraph">
                <wp:posOffset>-187325</wp:posOffset>
              </wp:positionV>
              <wp:extent cx="1066800" cy="1028700"/>
              <wp:effectExtent l="5715" t="5715" r="13335" b="133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028700"/>
                      </a:xfrm>
                      <a:prstGeom prst="rect">
                        <a:avLst/>
                      </a:prstGeom>
                      <a:solidFill>
                        <a:srgbClr val="FFFFFF"/>
                      </a:solidFill>
                      <a:ln w="9525">
                        <a:solidFill>
                          <a:srgbClr val="FFFFFF"/>
                        </a:solidFill>
                        <a:miter lim="800000"/>
                        <a:headEnd/>
                        <a:tailEnd/>
                      </a:ln>
                    </wps:spPr>
                    <wps:txbx>
                      <w:txbxContent>
                        <w:p w14:paraId="6B5AC9D6" w14:textId="77777777" w:rsidR="007A1717" w:rsidRDefault="007A171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58A2A8DC" id="_x0000_t202" coordsize="21600,21600" o:spt="202" path="m,l,21600r21600,l21600,xe">
              <v:stroke joinstyle="miter"/>
              <v:path gradientshapeok="t" o:connecttype="rect"/>
            </v:shapetype>
            <v:shape id="_x0000_s1027" type="#_x0000_t202" style="position:absolute;margin-left:3in;margin-top:-14.75pt;width:84pt;height:8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" strokecolor="white">
              <v:textbox>
                <w:txbxContent>
                  <w:p w14:paraId="6B5AC9D6" w14:textId="77777777" w:rsidR="007A1717" w:rsidRDefault="007A1717" w:rsidP="007B2E62">
                    <w:r>
                      <w:rPr>
                        <w:noProof/>
                      </w:rPr>
                      <w:drawing>
                        <wp:inline distT="0" distB="0" distL="0" distR="0" wp14:anchorId="6FBDD686" wp14:editId="60DBB608">
                          <wp:extent cx="876300" cy="876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p>
                </w:txbxContent>
              </v:textbox>
            </v:shape>
          </w:pict>
        </mc:Fallback>
      </mc:AlternateContent>
    </w:r>
  </w:p>
  <w:p w14:paraId="5ACF37FD" w14:textId="77777777" w:rsidR="007A1717" w:rsidRDefault="007A1717" w:rsidP="007B2E62">
    <w:pPr>
      <w:rPr>
        <w:rFonts w:cs="Times New Roman"/>
        <w:i/>
        <w:iCs/>
        <w:color w:val="005F9E"/>
        <w:sz w:val="18"/>
        <w:szCs w:val="18"/>
      </w:rPr>
    </w:pPr>
  </w:p>
  <w:p w14:paraId="689928CC" w14:textId="594201F0" w:rsidR="007A1717" w:rsidRPr="007B2E62" w:rsidRDefault="007A1717" w:rsidP="00B46810">
    <w:pPr>
      <w:spacing w:after="0"/>
      <w:jc w:val="both"/>
      <w:rPr>
        <w:rFonts w:asciiTheme="majorBidi" w:hAnsiTheme="majorBidi" w:cstheme="majorBidi"/>
        <w:b/>
        <w:color w:val="005F9E"/>
        <w:sz w:val="32"/>
        <w:szCs w:val="32"/>
        <w:u w:val="single"/>
      </w:rPr>
    </w:pPr>
    <w:r w:rsidRPr="007B2E62">
      <w:rPr>
        <w:rFonts w:asciiTheme="majorBidi" w:hAnsiTheme="majorBidi" w:cstheme="majorBidi"/>
        <w:i/>
        <w:iCs/>
        <w:color w:val="005F9E"/>
        <w:sz w:val="16"/>
        <w:szCs w:val="16"/>
      </w:rPr>
      <w:t>Iran J Public Health, Vol. 4</w:t>
    </w:r>
    <w:r>
      <w:rPr>
        <w:rFonts w:asciiTheme="majorBidi" w:hAnsiTheme="majorBidi" w:cstheme="majorBidi"/>
        <w:i/>
        <w:iCs/>
        <w:color w:val="005F9E"/>
        <w:sz w:val="16"/>
        <w:szCs w:val="16"/>
      </w:rPr>
      <w:t>8</w:t>
    </w:r>
    <w:r w:rsidRPr="007B2E62">
      <w:rPr>
        <w:rFonts w:asciiTheme="majorBidi" w:hAnsiTheme="majorBidi" w:cstheme="majorBidi"/>
        <w:i/>
        <w:iCs/>
        <w:color w:val="005F9E"/>
        <w:sz w:val="16"/>
        <w:szCs w:val="16"/>
      </w:rPr>
      <w:t>, No.</w:t>
    </w:r>
    <w:r>
      <w:rPr>
        <w:rFonts w:asciiTheme="majorBidi" w:hAnsiTheme="majorBidi" w:cstheme="majorBidi"/>
        <w:i/>
        <w:iCs/>
        <w:color w:val="005F9E"/>
        <w:sz w:val="16"/>
        <w:szCs w:val="16"/>
      </w:rPr>
      <w:t>9</w:t>
    </w:r>
    <w:r w:rsidRPr="007B2E62">
      <w:rPr>
        <w:rFonts w:asciiTheme="majorBidi" w:hAnsiTheme="majorBidi" w:cstheme="majorBidi"/>
        <w:i/>
        <w:iCs/>
        <w:color w:val="005F9E"/>
        <w:sz w:val="16"/>
        <w:szCs w:val="16"/>
      </w:rPr>
      <w:t xml:space="preserve">, </w:t>
    </w:r>
    <w:r>
      <w:rPr>
        <w:rFonts w:asciiTheme="majorBidi" w:hAnsiTheme="majorBidi" w:cstheme="majorBidi"/>
        <w:i/>
        <w:iCs/>
        <w:color w:val="365F91"/>
        <w:sz w:val="16"/>
        <w:szCs w:val="16"/>
      </w:rPr>
      <w:t xml:space="preserve">Sep </w:t>
    </w:r>
    <w:r w:rsidRPr="007B2E62">
      <w:rPr>
        <w:rFonts w:asciiTheme="majorBidi" w:hAnsiTheme="majorBidi" w:cstheme="majorBidi"/>
        <w:i/>
        <w:iCs/>
        <w:color w:val="365F91"/>
        <w:sz w:val="16"/>
        <w:szCs w:val="16"/>
      </w:rPr>
      <w:t>201</w:t>
    </w:r>
    <w:r>
      <w:rPr>
        <w:rFonts w:asciiTheme="majorBidi" w:hAnsiTheme="majorBidi" w:cstheme="majorBidi"/>
        <w:i/>
        <w:iCs/>
        <w:color w:val="365F91"/>
        <w:sz w:val="16"/>
        <w:szCs w:val="16"/>
      </w:rPr>
      <w:t>9</w:t>
    </w:r>
    <w:r w:rsidRPr="007B2E62">
      <w:rPr>
        <w:rFonts w:asciiTheme="majorBidi" w:hAnsiTheme="majorBidi" w:cstheme="majorBidi"/>
        <w:i/>
        <w:iCs/>
        <w:color w:val="005F9E"/>
        <w:sz w:val="16"/>
        <w:szCs w:val="16"/>
      </w:rPr>
      <w:t>, pp.</w:t>
    </w:r>
    <w:r w:rsidR="002E5943">
      <w:rPr>
        <w:rFonts w:asciiTheme="majorBidi" w:hAnsiTheme="majorBidi" w:cstheme="majorBidi"/>
        <w:i/>
        <w:iCs/>
        <w:color w:val="005F9E"/>
        <w:sz w:val="16"/>
        <w:szCs w:val="16"/>
      </w:rPr>
      <w:t>1690-1696</w:t>
    </w:r>
    <w:r w:rsidRPr="007B2E62">
      <w:rPr>
        <w:rFonts w:asciiTheme="majorBidi" w:hAnsiTheme="majorBidi" w:cstheme="majorBidi"/>
        <w:b/>
        <w:color w:val="005F9E"/>
        <w:sz w:val="32"/>
        <w:szCs w:val="32"/>
      </w:rPr>
      <w:t xml:space="preserve">   </w:t>
    </w:r>
    <w:r w:rsidR="002E5943">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tl/>
      </w:rPr>
      <w:t xml:space="preserve"> </w:t>
    </w:r>
    <w:r>
      <w:rPr>
        <w:rFonts w:asciiTheme="majorBidi" w:hAnsiTheme="majorBidi" w:cstheme="majorBidi"/>
        <w:b/>
        <w:color w:val="005F9E"/>
        <w:sz w:val="32"/>
        <w:szCs w:val="32"/>
      </w:rPr>
      <w:t xml:space="preserve">       </w:t>
    </w:r>
    <w:r w:rsidRPr="007B2E62">
      <w:rPr>
        <w:rFonts w:asciiTheme="majorBidi" w:hAnsiTheme="majorBidi" w:cstheme="majorBidi"/>
        <w:b/>
        <w:color w:val="005F9E"/>
        <w:sz w:val="32"/>
        <w:szCs w:val="32"/>
      </w:rPr>
      <w:t xml:space="preserve"> </w:t>
    </w:r>
    <w:r w:rsidRPr="004A2905">
      <w:rPr>
        <w:rFonts w:asciiTheme="majorBidi" w:hAnsiTheme="majorBidi" w:cstheme="majorBidi"/>
        <w:b/>
        <w:color w:val="005F9E"/>
        <w:sz w:val="32"/>
        <w:szCs w:val="32"/>
        <w:u w:val="single"/>
      </w:rPr>
      <w:t>Original Article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75002"/>
    <w:multiLevelType w:val="hybridMultilevel"/>
    <w:tmpl w:val="543A8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048E6"/>
    <w:multiLevelType w:val="hybridMultilevel"/>
    <w:tmpl w:val="AC04B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7C489D"/>
    <w:multiLevelType w:val="hybridMultilevel"/>
    <w:tmpl w:val="E6829D4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224E31F3"/>
    <w:multiLevelType w:val="hybridMultilevel"/>
    <w:tmpl w:val="DA906D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525FA0"/>
    <w:multiLevelType w:val="hybridMultilevel"/>
    <w:tmpl w:val="9F42303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E3615B3"/>
    <w:multiLevelType w:val="multilevel"/>
    <w:tmpl w:val="568A4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E52CAB"/>
    <w:multiLevelType w:val="hybridMultilevel"/>
    <w:tmpl w:val="7CE86596"/>
    <w:lvl w:ilvl="0" w:tplc="5CB897AE">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C166CC"/>
    <w:multiLevelType w:val="hybridMultilevel"/>
    <w:tmpl w:val="FD124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0D2794"/>
    <w:multiLevelType w:val="multilevel"/>
    <w:tmpl w:val="03DA2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2"/>
  </w:num>
  <w:num w:numId="4">
    <w:abstractNumId w:val="0"/>
  </w:num>
  <w:num w:numId="5">
    <w:abstractNumId w:val="7"/>
  </w:num>
  <w:num w:numId="6">
    <w:abstractNumId w:val="1"/>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autoHyphenation/>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A0MzQ1NTE0NzEwNDRR0lEKTi0uzszPAykwqgUAXz4wFSwAAAA="/>
  </w:docVars>
  <w:rsids>
    <w:rsidRoot w:val="00690CDD"/>
    <w:rsid w:val="00000DE0"/>
    <w:rsid w:val="000113C0"/>
    <w:rsid w:val="00032C30"/>
    <w:rsid w:val="0004153A"/>
    <w:rsid w:val="00055402"/>
    <w:rsid w:val="00096749"/>
    <w:rsid w:val="000B1CAD"/>
    <w:rsid w:val="000B78DC"/>
    <w:rsid w:val="000D0C6C"/>
    <w:rsid w:val="000D6DDF"/>
    <w:rsid w:val="00116448"/>
    <w:rsid w:val="00124DBB"/>
    <w:rsid w:val="00136ED7"/>
    <w:rsid w:val="00141FF7"/>
    <w:rsid w:val="001533FA"/>
    <w:rsid w:val="00160456"/>
    <w:rsid w:val="00181447"/>
    <w:rsid w:val="0019208F"/>
    <w:rsid w:val="0019243A"/>
    <w:rsid w:val="00193302"/>
    <w:rsid w:val="001A2A7F"/>
    <w:rsid w:val="001A421B"/>
    <w:rsid w:val="001D0C4F"/>
    <w:rsid w:val="001D0EA7"/>
    <w:rsid w:val="001D2144"/>
    <w:rsid w:val="001E01C7"/>
    <w:rsid w:val="001F3972"/>
    <w:rsid w:val="00203ECD"/>
    <w:rsid w:val="00205D14"/>
    <w:rsid w:val="002133AF"/>
    <w:rsid w:val="00247B52"/>
    <w:rsid w:val="00257CC2"/>
    <w:rsid w:val="002615BC"/>
    <w:rsid w:val="00264CD7"/>
    <w:rsid w:val="00264EA3"/>
    <w:rsid w:val="002A65BC"/>
    <w:rsid w:val="002B3017"/>
    <w:rsid w:val="002B4F8A"/>
    <w:rsid w:val="002B645A"/>
    <w:rsid w:val="002C7A25"/>
    <w:rsid w:val="002D4E41"/>
    <w:rsid w:val="002E0068"/>
    <w:rsid w:val="002E1564"/>
    <w:rsid w:val="002E5943"/>
    <w:rsid w:val="002F3CFA"/>
    <w:rsid w:val="002F7B0B"/>
    <w:rsid w:val="00301A25"/>
    <w:rsid w:val="00306B7D"/>
    <w:rsid w:val="00314C2F"/>
    <w:rsid w:val="0032169A"/>
    <w:rsid w:val="00334702"/>
    <w:rsid w:val="0035321A"/>
    <w:rsid w:val="0036229B"/>
    <w:rsid w:val="00376594"/>
    <w:rsid w:val="00380713"/>
    <w:rsid w:val="003A5CC3"/>
    <w:rsid w:val="003C41DA"/>
    <w:rsid w:val="003D2588"/>
    <w:rsid w:val="003E0643"/>
    <w:rsid w:val="003E0FED"/>
    <w:rsid w:val="00401546"/>
    <w:rsid w:val="004313B5"/>
    <w:rsid w:val="00436EBA"/>
    <w:rsid w:val="00437983"/>
    <w:rsid w:val="004430F5"/>
    <w:rsid w:val="00451D55"/>
    <w:rsid w:val="004712A0"/>
    <w:rsid w:val="00491224"/>
    <w:rsid w:val="004A26F1"/>
    <w:rsid w:val="004A2905"/>
    <w:rsid w:val="004B1CD1"/>
    <w:rsid w:val="004C520A"/>
    <w:rsid w:val="004C5E8A"/>
    <w:rsid w:val="004D0D1F"/>
    <w:rsid w:val="004E41D3"/>
    <w:rsid w:val="004F3330"/>
    <w:rsid w:val="00500BE2"/>
    <w:rsid w:val="005145CB"/>
    <w:rsid w:val="0052794A"/>
    <w:rsid w:val="0056002F"/>
    <w:rsid w:val="00567223"/>
    <w:rsid w:val="00592DA9"/>
    <w:rsid w:val="005938C6"/>
    <w:rsid w:val="005C5167"/>
    <w:rsid w:val="005E7A06"/>
    <w:rsid w:val="005F2C1E"/>
    <w:rsid w:val="005F4ACC"/>
    <w:rsid w:val="006056BB"/>
    <w:rsid w:val="006176AA"/>
    <w:rsid w:val="00627C2F"/>
    <w:rsid w:val="006307DC"/>
    <w:rsid w:val="00634A3B"/>
    <w:rsid w:val="00662036"/>
    <w:rsid w:val="00690CDD"/>
    <w:rsid w:val="00691A94"/>
    <w:rsid w:val="006E7604"/>
    <w:rsid w:val="00701D93"/>
    <w:rsid w:val="00721DBD"/>
    <w:rsid w:val="0075089E"/>
    <w:rsid w:val="007525B8"/>
    <w:rsid w:val="00757B7A"/>
    <w:rsid w:val="00763D5D"/>
    <w:rsid w:val="007731A4"/>
    <w:rsid w:val="007732F1"/>
    <w:rsid w:val="007804A3"/>
    <w:rsid w:val="00797221"/>
    <w:rsid w:val="007A1717"/>
    <w:rsid w:val="007B2E62"/>
    <w:rsid w:val="007C2538"/>
    <w:rsid w:val="007C53E8"/>
    <w:rsid w:val="007D4E8E"/>
    <w:rsid w:val="00837B00"/>
    <w:rsid w:val="00840D64"/>
    <w:rsid w:val="00857409"/>
    <w:rsid w:val="00881B2D"/>
    <w:rsid w:val="008866F7"/>
    <w:rsid w:val="008916E6"/>
    <w:rsid w:val="008D54DA"/>
    <w:rsid w:val="008E3CA7"/>
    <w:rsid w:val="008E5999"/>
    <w:rsid w:val="008F4810"/>
    <w:rsid w:val="00901ED8"/>
    <w:rsid w:val="00917275"/>
    <w:rsid w:val="00954CE3"/>
    <w:rsid w:val="009957D2"/>
    <w:rsid w:val="009A75CC"/>
    <w:rsid w:val="009A7A1F"/>
    <w:rsid w:val="009B253C"/>
    <w:rsid w:val="009B32D8"/>
    <w:rsid w:val="009C2D43"/>
    <w:rsid w:val="00A526EB"/>
    <w:rsid w:val="00A71E99"/>
    <w:rsid w:val="00A74B21"/>
    <w:rsid w:val="00A87E06"/>
    <w:rsid w:val="00AA1739"/>
    <w:rsid w:val="00AA7AFD"/>
    <w:rsid w:val="00AB7BE7"/>
    <w:rsid w:val="00AC7E8F"/>
    <w:rsid w:val="00AD3387"/>
    <w:rsid w:val="00AD7B8E"/>
    <w:rsid w:val="00AE5DC6"/>
    <w:rsid w:val="00B13AE9"/>
    <w:rsid w:val="00B31043"/>
    <w:rsid w:val="00B35E2B"/>
    <w:rsid w:val="00B40A20"/>
    <w:rsid w:val="00B43C2B"/>
    <w:rsid w:val="00B46810"/>
    <w:rsid w:val="00B514AC"/>
    <w:rsid w:val="00B77257"/>
    <w:rsid w:val="00B8236C"/>
    <w:rsid w:val="00BB1080"/>
    <w:rsid w:val="00BD6B67"/>
    <w:rsid w:val="00BF166E"/>
    <w:rsid w:val="00BF68C7"/>
    <w:rsid w:val="00C07CCC"/>
    <w:rsid w:val="00C322CF"/>
    <w:rsid w:val="00C3374C"/>
    <w:rsid w:val="00C43CE7"/>
    <w:rsid w:val="00C44120"/>
    <w:rsid w:val="00C50F93"/>
    <w:rsid w:val="00C5139B"/>
    <w:rsid w:val="00C72155"/>
    <w:rsid w:val="00C776BC"/>
    <w:rsid w:val="00C86702"/>
    <w:rsid w:val="00CA3BC1"/>
    <w:rsid w:val="00CB0F37"/>
    <w:rsid w:val="00CB2A1A"/>
    <w:rsid w:val="00CD12E4"/>
    <w:rsid w:val="00CD1D42"/>
    <w:rsid w:val="00CE17F7"/>
    <w:rsid w:val="00CF564A"/>
    <w:rsid w:val="00D01A3A"/>
    <w:rsid w:val="00D0625F"/>
    <w:rsid w:val="00D11125"/>
    <w:rsid w:val="00D228D2"/>
    <w:rsid w:val="00D40F9D"/>
    <w:rsid w:val="00D41497"/>
    <w:rsid w:val="00D43867"/>
    <w:rsid w:val="00D52CA3"/>
    <w:rsid w:val="00D54873"/>
    <w:rsid w:val="00D66D19"/>
    <w:rsid w:val="00D81BF7"/>
    <w:rsid w:val="00D84B1A"/>
    <w:rsid w:val="00D92DAC"/>
    <w:rsid w:val="00DD19A2"/>
    <w:rsid w:val="00DD50F6"/>
    <w:rsid w:val="00DE6E0E"/>
    <w:rsid w:val="00DF20D1"/>
    <w:rsid w:val="00DF7BA3"/>
    <w:rsid w:val="00E23C89"/>
    <w:rsid w:val="00E240A7"/>
    <w:rsid w:val="00E37825"/>
    <w:rsid w:val="00E470AD"/>
    <w:rsid w:val="00E60AD6"/>
    <w:rsid w:val="00E633CB"/>
    <w:rsid w:val="00E74B2C"/>
    <w:rsid w:val="00E8102B"/>
    <w:rsid w:val="00E95395"/>
    <w:rsid w:val="00E968CE"/>
    <w:rsid w:val="00EA3F0C"/>
    <w:rsid w:val="00EA56A0"/>
    <w:rsid w:val="00EC62BC"/>
    <w:rsid w:val="00F044E5"/>
    <w:rsid w:val="00F06D34"/>
    <w:rsid w:val="00F126B2"/>
    <w:rsid w:val="00F24400"/>
    <w:rsid w:val="00F37825"/>
    <w:rsid w:val="00F80E7B"/>
    <w:rsid w:val="00F97CE7"/>
    <w:rsid w:val="00FD6215"/>
    <w:rsid w:val="00FE41E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0CD45"/>
  <w15:docId w15:val="{E18518BD-B48D-45FA-A439-ECF31501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0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7C2538"/>
    <w:rPr>
      <w:b/>
      <w:bCs/>
      <w:i w:val="0"/>
      <w:iCs w:val="0"/>
    </w:rPr>
  </w:style>
  <w:style w:type="character" w:customStyle="1" w:styleId="st1">
    <w:name w:val="st1"/>
    <w:basedOn w:val="DefaultParagraphFont"/>
    <w:rsid w:val="007C2538"/>
  </w:style>
  <w:style w:type="paragraph" w:customStyle="1" w:styleId="EndNoteBibliography">
    <w:name w:val="EndNote Bibliography"/>
    <w:basedOn w:val="Normal"/>
    <w:link w:val="EndNoteBibliographyChar"/>
    <w:rsid w:val="00F126B2"/>
    <w:rPr>
      <w:rFonts w:ascii="Calibri" w:hAnsi="Calibri"/>
      <w:noProof/>
    </w:rPr>
  </w:style>
  <w:style w:type="character" w:customStyle="1" w:styleId="EndNoteBibliographyChar">
    <w:name w:val="EndNote Bibliography Char"/>
    <w:basedOn w:val="DefaultParagraphFont"/>
    <w:link w:val="EndNoteBibliography"/>
    <w:rsid w:val="00F126B2"/>
    <w:rPr>
      <w:rFonts w:ascii="Calibri" w:hAnsi="Calibri"/>
      <w:noProof/>
    </w:rPr>
  </w:style>
  <w:style w:type="character" w:styleId="HTMLCite">
    <w:name w:val="HTML Cite"/>
    <w:basedOn w:val="DefaultParagraphFont"/>
    <w:uiPriority w:val="99"/>
    <w:semiHidden/>
    <w:unhideWhenUsed/>
    <w:rsid w:val="008E3CA7"/>
    <w:rPr>
      <w:i/>
      <w:iCs/>
    </w:rPr>
  </w:style>
  <w:style w:type="character" w:styleId="CommentReference">
    <w:name w:val="annotation reference"/>
    <w:basedOn w:val="DefaultParagraphFont"/>
    <w:uiPriority w:val="99"/>
    <w:semiHidden/>
    <w:unhideWhenUsed/>
    <w:rsid w:val="0004153A"/>
    <w:rPr>
      <w:sz w:val="16"/>
      <w:szCs w:val="16"/>
    </w:rPr>
  </w:style>
  <w:style w:type="paragraph" w:styleId="CommentText">
    <w:name w:val="annotation text"/>
    <w:basedOn w:val="Normal"/>
    <w:link w:val="CommentTextChar"/>
    <w:unhideWhenUsed/>
    <w:rsid w:val="0004153A"/>
    <w:rPr>
      <w:sz w:val="20"/>
      <w:szCs w:val="20"/>
    </w:rPr>
  </w:style>
  <w:style w:type="character" w:customStyle="1" w:styleId="CommentTextChar">
    <w:name w:val="Comment Text Char"/>
    <w:basedOn w:val="DefaultParagraphFont"/>
    <w:link w:val="CommentText"/>
    <w:rsid w:val="0004153A"/>
    <w:rPr>
      <w:sz w:val="20"/>
      <w:szCs w:val="20"/>
    </w:rPr>
  </w:style>
  <w:style w:type="paragraph" w:styleId="CommentSubject">
    <w:name w:val="annotation subject"/>
    <w:basedOn w:val="CommentText"/>
    <w:next w:val="CommentText"/>
    <w:link w:val="CommentSubjectChar"/>
    <w:uiPriority w:val="99"/>
    <w:semiHidden/>
    <w:unhideWhenUsed/>
    <w:rsid w:val="0004153A"/>
    <w:rPr>
      <w:b/>
      <w:bCs/>
    </w:rPr>
  </w:style>
  <w:style w:type="character" w:customStyle="1" w:styleId="CommentSubjectChar">
    <w:name w:val="Comment Subject Char"/>
    <w:basedOn w:val="CommentTextChar"/>
    <w:link w:val="CommentSubject"/>
    <w:uiPriority w:val="99"/>
    <w:semiHidden/>
    <w:rsid w:val="0004153A"/>
    <w:rPr>
      <w:b/>
      <w:bCs/>
      <w:sz w:val="20"/>
      <w:szCs w:val="20"/>
    </w:rPr>
  </w:style>
  <w:style w:type="paragraph" w:styleId="BalloonText">
    <w:name w:val="Balloon Text"/>
    <w:basedOn w:val="Normal"/>
    <w:link w:val="BalloonTextChar"/>
    <w:uiPriority w:val="99"/>
    <w:semiHidden/>
    <w:unhideWhenUsed/>
    <w:rsid w:val="0004153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53A"/>
    <w:rPr>
      <w:rFonts w:ascii="Tahoma" w:hAnsi="Tahoma" w:cs="Tahoma"/>
      <w:sz w:val="16"/>
      <w:szCs w:val="16"/>
    </w:rPr>
  </w:style>
  <w:style w:type="character" w:styleId="Hyperlink">
    <w:name w:val="Hyperlink"/>
    <w:basedOn w:val="DefaultParagraphFont"/>
    <w:unhideWhenUsed/>
    <w:rsid w:val="0004153A"/>
    <w:rPr>
      <w:color w:val="0000FF"/>
      <w:u w:val="single"/>
    </w:rPr>
  </w:style>
  <w:style w:type="character" w:customStyle="1" w:styleId="apple-converted-space">
    <w:name w:val="apple-converted-space"/>
    <w:basedOn w:val="DefaultParagraphFont"/>
    <w:rsid w:val="0004153A"/>
  </w:style>
  <w:style w:type="character" w:customStyle="1" w:styleId="st">
    <w:name w:val="st"/>
    <w:basedOn w:val="DefaultParagraphFont"/>
    <w:rsid w:val="0004153A"/>
  </w:style>
  <w:style w:type="paragraph" w:styleId="NormalWeb">
    <w:name w:val="Normal (Web)"/>
    <w:basedOn w:val="Normal"/>
    <w:uiPriority w:val="99"/>
    <w:unhideWhenUsed/>
    <w:rsid w:val="00662036"/>
    <w:pPr>
      <w:spacing w:before="100" w:beforeAutospacing="1" w:after="100" w:afterAutospacing="1"/>
    </w:pPr>
    <w:rPr>
      <w:rFonts w:ascii="Times New Roman" w:eastAsia="Times New Roman" w:hAnsi="Times New Roman" w:cs="Times New Roman"/>
      <w:sz w:val="24"/>
      <w:szCs w:val="24"/>
    </w:rPr>
  </w:style>
  <w:style w:type="character" w:customStyle="1" w:styleId="highlight2">
    <w:name w:val="highlight2"/>
    <w:basedOn w:val="DefaultParagraphFont"/>
    <w:rsid w:val="005938C6"/>
  </w:style>
  <w:style w:type="paragraph" w:styleId="NoSpacing">
    <w:name w:val="No Spacing"/>
    <w:uiPriority w:val="1"/>
    <w:qFormat/>
    <w:rsid w:val="007B2E62"/>
    <w:pPr>
      <w:spacing w:after="0"/>
    </w:pPr>
  </w:style>
  <w:style w:type="paragraph" w:customStyle="1" w:styleId="Default">
    <w:name w:val="Default"/>
    <w:rsid w:val="007B2E62"/>
    <w:pPr>
      <w:autoSpaceDE w:val="0"/>
      <w:autoSpaceDN w:val="0"/>
      <w:adjustRightInd w:val="0"/>
      <w:spacing w:after="0"/>
    </w:pPr>
    <w:rPr>
      <w:rFonts w:ascii="Calibri" w:hAnsi="Calibri" w:cs="Calibri"/>
      <w:color w:val="000000"/>
      <w:sz w:val="24"/>
      <w:szCs w:val="24"/>
    </w:rPr>
  </w:style>
  <w:style w:type="table" w:styleId="MediumList1-Accent5">
    <w:name w:val="Medium List 1 Accent 5"/>
    <w:basedOn w:val="TableNormal"/>
    <w:uiPriority w:val="65"/>
    <w:unhideWhenUsed/>
    <w:rsid w:val="007B2E62"/>
    <w:pPr>
      <w:spacing w:after="0"/>
    </w:pPr>
    <w:rPr>
      <w:rFonts w:ascii="Times New Roman" w:eastAsia="Batang" w:hAnsi="Times New Roman" w:cs="Times New Roman"/>
      <w:color w:val="000000" w:themeColor="text1"/>
      <w:sz w:val="20"/>
      <w:szCs w:val="20"/>
      <w:lang w:val="en-GB" w:eastAsia="en-GB"/>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ListParagraph">
    <w:name w:val="List Paragraph"/>
    <w:basedOn w:val="Normal"/>
    <w:uiPriority w:val="34"/>
    <w:qFormat/>
    <w:rsid w:val="007B2E62"/>
    <w:pPr>
      <w:spacing w:after="0"/>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B2E62"/>
    <w:pPr>
      <w:tabs>
        <w:tab w:val="center" w:pos="4680"/>
        <w:tab w:val="right" w:pos="9360"/>
      </w:tabs>
      <w:spacing w:after="0"/>
    </w:pPr>
  </w:style>
  <w:style w:type="character" w:customStyle="1" w:styleId="HeaderChar">
    <w:name w:val="Header Char"/>
    <w:basedOn w:val="DefaultParagraphFont"/>
    <w:link w:val="Header"/>
    <w:uiPriority w:val="99"/>
    <w:rsid w:val="007B2E62"/>
  </w:style>
  <w:style w:type="paragraph" w:styleId="Footer">
    <w:name w:val="footer"/>
    <w:basedOn w:val="Normal"/>
    <w:link w:val="FooterChar"/>
    <w:uiPriority w:val="99"/>
    <w:unhideWhenUsed/>
    <w:rsid w:val="007B2E62"/>
    <w:pPr>
      <w:tabs>
        <w:tab w:val="center" w:pos="4680"/>
        <w:tab w:val="right" w:pos="9360"/>
      </w:tabs>
      <w:spacing w:after="0"/>
    </w:pPr>
  </w:style>
  <w:style w:type="character" w:customStyle="1" w:styleId="FooterChar">
    <w:name w:val="Footer Char"/>
    <w:basedOn w:val="DefaultParagraphFont"/>
    <w:link w:val="Footer"/>
    <w:uiPriority w:val="99"/>
    <w:rsid w:val="007B2E62"/>
  </w:style>
  <w:style w:type="character" w:customStyle="1" w:styleId="FooterChar1">
    <w:name w:val="Footer Char1"/>
    <w:uiPriority w:val="99"/>
    <w:locked/>
    <w:rsid w:val="001D2144"/>
    <w:rPr>
      <w:rFonts w:ascii="Calibri" w:hAnsi="Calibri" w:cs="Arial"/>
      <w:sz w:val="22"/>
      <w:szCs w:val="22"/>
      <w:lang w:val="en-US" w:eastAsia="en-US" w:bidi="ar-SA"/>
    </w:rPr>
  </w:style>
  <w:style w:type="character" w:styleId="PageNumber">
    <w:name w:val="page number"/>
    <w:rsid w:val="001D2144"/>
    <w:rPr>
      <w:rFonts w:cs="Times New Roman"/>
    </w:rPr>
  </w:style>
  <w:style w:type="character" w:styleId="FootnoteReference">
    <w:name w:val="footnote reference"/>
    <w:uiPriority w:val="99"/>
    <w:semiHidden/>
    <w:unhideWhenUsed/>
    <w:rsid w:val="00055402"/>
    <w:rPr>
      <w:vertAlign w:val="superscript"/>
    </w:rPr>
  </w:style>
  <w:style w:type="character" w:customStyle="1" w:styleId="FootnoteTextChar">
    <w:name w:val="Footnote Text Char"/>
    <w:link w:val="FootnoteText"/>
    <w:uiPriority w:val="99"/>
    <w:semiHidden/>
    <w:rsid w:val="00055402"/>
  </w:style>
  <w:style w:type="paragraph" w:styleId="FootnoteText">
    <w:name w:val="footnote text"/>
    <w:basedOn w:val="Normal"/>
    <w:next w:val="Normal"/>
    <w:link w:val="FootnoteTextChar"/>
    <w:uiPriority w:val="99"/>
    <w:semiHidden/>
    <w:unhideWhenUsed/>
    <w:rsid w:val="00055402"/>
    <w:pPr>
      <w:spacing w:after="0"/>
      <w:jc w:val="both"/>
    </w:pPr>
  </w:style>
  <w:style w:type="character" w:customStyle="1" w:styleId="FootnoteTextChar1">
    <w:name w:val="Footnote Text Char1"/>
    <w:basedOn w:val="DefaultParagraphFont"/>
    <w:uiPriority w:val="99"/>
    <w:semiHidden/>
    <w:rsid w:val="00055402"/>
    <w:rPr>
      <w:sz w:val="20"/>
      <w:szCs w:val="20"/>
    </w:rPr>
  </w:style>
  <w:style w:type="paragraph" w:customStyle="1" w:styleId="EndNoteBibliographyTitle">
    <w:name w:val="EndNote Bibliography Title"/>
    <w:basedOn w:val="Normal"/>
    <w:link w:val="EndNoteBibliographyTitleChar"/>
    <w:rsid w:val="00055402"/>
    <w:pPr>
      <w:spacing w:after="0" w:line="259" w:lineRule="auto"/>
      <w:jc w:val="center"/>
    </w:pPr>
    <w:rPr>
      <w:rFonts w:ascii="Calibri" w:eastAsia="Calibri" w:hAnsi="Calibri" w:cs="Calibri"/>
      <w:noProof/>
      <w:lang w:val="x-none" w:eastAsia="x-none" w:bidi="fa-IR"/>
    </w:rPr>
  </w:style>
  <w:style w:type="character" w:customStyle="1" w:styleId="EndNoteBibliographyTitleChar">
    <w:name w:val="EndNote Bibliography Title Char"/>
    <w:link w:val="EndNoteBibliographyTitle"/>
    <w:rsid w:val="00055402"/>
    <w:rPr>
      <w:rFonts w:ascii="Calibri" w:eastAsia="Calibri" w:hAnsi="Calibri" w:cs="Calibri"/>
      <w:noProof/>
      <w:lang w:val="x-none" w:eastAsia="x-none" w:bidi="fa-IR"/>
    </w:rPr>
  </w:style>
  <w:style w:type="character" w:customStyle="1" w:styleId="mixed-citation">
    <w:name w:val="mixed-citation"/>
    <w:rsid w:val="00055402"/>
  </w:style>
  <w:style w:type="character" w:customStyle="1" w:styleId="ref-journal">
    <w:name w:val="ref-journal"/>
    <w:rsid w:val="00055402"/>
  </w:style>
  <w:style w:type="character" w:customStyle="1" w:styleId="ref-vol">
    <w:name w:val="ref-vol"/>
    <w:rsid w:val="00055402"/>
  </w:style>
  <w:style w:type="table" w:styleId="TableGrid">
    <w:name w:val="Table Grid"/>
    <w:basedOn w:val="TableNormal"/>
    <w:uiPriority w:val="39"/>
    <w:rsid w:val="00055402"/>
    <w:pPr>
      <w:spacing w:after="0"/>
    </w:pPr>
    <w:rPr>
      <w:rFonts w:ascii="Calibri" w:eastAsia="Calibri" w:hAnsi="Calibri" w:cs="Arial"/>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title">
    <w:name w:val="ref-title"/>
    <w:rsid w:val="00055402"/>
  </w:style>
  <w:style w:type="character" w:customStyle="1" w:styleId="ref-iss">
    <w:name w:val="ref-iss"/>
    <w:rsid w:val="00055402"/>
  </w:style>
  <w:style w:type="character" w:customStyle="1" w:styleId="element-citation">
    <w:name w:val="element-citation"/>
    <w:rsid w:val="00055402"/>
  </w:style>
  <w:style w:type="character" w:styleId="FollowedHyperlink">
    <w:name w:val="FollowedHyperlink"/>
    <w:basedOn w:val="DefaultParagraphFont"/>
    <w:uiPriority w:val="99"/>
    <w:semiHidden/>
    <w:unhideWhenUsed/>
    <w:rsid w:val="00055402"/>
    <w:rPr>
      <w:color w:val="800080" w:themeColor="followedHyperlink"/>
      <w:u w:val="single"/>
    </w:rPr>
  </w:style>
  <w:style w:type="table" w:styleId="TableClassic1">
    <w:name w:val="Table Classic 1"/>
    <w:basedOn w:val="TableNormal"/>
    <w:uiPriority w:val="99"/>
    <w:unhideWhenUsed/>
    <w:rsid w:val="0005540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1874454">
      <w:bodyDiv w:val="1"/>
      <w:marLeft w:val="0"/>
      <w:marRight w:val="0"/>
      <w:marTop w:val="0"/>
      <w:marBottom w:val="0"/>
      <w:divBdr>
        <w:top w:val="none" w:sz="0" w:space="0" w:color="auto"/>
        <w:left w:val="none" w:sz="0" w:space="0" w:color="auto"/>
        <w:bottom w:val="none" w:sz="0" w:space="0" w:color="auto"/>
        <w:right w:val="none" w:sz="0" w:space="0" w:color="auto"/>
      </w:divBdr>
    </w:div>
    <w:div w:id="933829807">
      <w:bodyDiv w:val="1"/>
      <w:marLeft w:val="0"/>
      <w:marRight w:val="0"/>
      <w:marTop w:val="0"/>
      <w:marBottom w:val="0"/>
      <w:divBdr>
        <w:top w:val="none" w:sz="0" w:space="0" w:color="auto"/>
        <w:left w:val="none" w:sz="0" w:space="0" w:color="auto"/>
        <w:bottom w:val="none" w:sz="0" w:space="0" w:color="auto"/>
        <w:right w:val="none" w:sz="0" w:space="0" w:color="auto"/>
      </w:divBdr>
      <w:divsChild>
        <w:div w:id="826749149">
          <w:marLeft w:val="45"/>
          <w:marRight w:val="45"/>
          <w:marTop w:val="0"/>
          <w:marBottom w:val="0"/>
          <w:divBdr>
            <w:top w:val="none" w:sz="0" w:space="0" w:color="auto"/>
            <w:left w:val="none" w:sz="0" w:space="0" w:color="auto"/>
            <w:bottom w:val="none" w:sz="0" w:space="0" w:color="auto"/>
            <w:right w:val="none" w:sz="0" w:space="0" w:color="auto"/>
          </w:divBdr>
          <w:divsChild>
            <w:div w:id="16106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11796">
      <w:bodyDiv w:val="1"/>
      <w:marLeft w:val="0"/>
      <w:marRight w:val="0"/>
      <w:marTop w:val="0"/>
      <w:marBottom w:val="0"/>
      <w:divBdr>
        <w:top w:val="none" w:sz="0" w:space="0" w:color="auto"/>
        <w:left w:val="none" w:sz="0" w:space="0" w:color="auto"/>
        <w:bottom w:val="none" w:sz="0" w:space="0" w:color="auto"/>
        <w:right w:val="none" w:sz="0" w:space="0" w:color="auto"/>
      </w:divBdr>
      <w:divsChild>
        <w:div w:id="1982037166">
          <w:marLeft w:val="45"/>
          <w:marRight w:val="45"/>
          <w:marTop w:val="0"/>
          <w:marBottom w:val="0"/>
          <w:divBdr>
            <w:top w:val="none" w:sz="0" w:space="0" w:color="auto"/>
            <w:left w:val="none" w:sz="0" w:space="0" w:color="auto"/>
            <w:bottom w:val="none" w:sz="0" w:space="0" w:color="auto"/>
            <w:right w:val="none" w:sz="0" w:space="0" w:color="auto"/>
          </w:divBdr>
          <w:divsChild>
            <w:div w:id="17434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5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ijph.tums.ac.i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E19F1650-A74E-4E4C-B2C2-B7EAA22EC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5504</Words>
  <Characters>31376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G.Arji</dc:creator>
  <cp:lastModifiedBy>Windows User</cp:lastModifiedBy>
  <cp:revision>7</cp:revision>
  <cp:lastPrinted>2015-11-08T08:18:00Z</cp:lastPrinted>
  <dcterms:created xsi:type="dcterms:W3CDTF">2019-08-22T15:37:00Z</dcterms:created>
  <dcterms:modified xsi:type="dcterms:W3CDTF">2019-08-31T15:39:00Z</dcterms:modified>
</cp:coreProperties>
</file>