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9185518"/>
    <w:p w14:paraId="2C6A000E" w14:textId="07AD8FE1" w:rsidR="003034EE" w:rsidRPr="00E10EEC" w:rsidRDefault="00565220" w:rsidP="003034EE">
      <w:pPr>
        <w:pStyle w:val="Style1"/>
        <w:tabs>
          <w:tab w:val="left" w:pos="900"/>
          <w:tab w:val="left" w:pos="1440"/>
          <w:tab w:val="left" w:pos="1800"/>
          <w:tab w:val="right" w:pos="10080"/>
        </w:tabs>
        <w:ind w:left="180" w:right="-86"/>
        <w:rPr>
          <w:sz w:val="4"/>
          <w:szCs w:val="4"/>
          <w:rtl/>
        </w:rPr>
      </w:pPr>
      <w:r w:rsidRPr="00E10EEC">
        <w:rPr>
          <w:noProof/>
        </w:rPr>
        <mc:AlternateContent>
          <mc:Choice Requires="wps">
            <w:drawing>
              <wp:anchor distT="0" distB="0" distL="114300" distR="114300" simplePos="0" relativeHeight="251661312" behindDoc="0" locked="0" layoutInCell="1" allowOverlap="1" wp14:anchorId="5C2809F4" wp14:editId="6EA1D8D7">
                <wp:simplePos x="0" y="0"/>
                <wp:positionH relativeFrom="margin">
                  <wp:posOffset>-4445</wp:posOffset>
                </wp:positionH>
                <wp:positionV relativeFrom="paragraph">
                  <wp:posOffset>194722</wp:posOffset>
                </wp:positionV>
                <wp:extent cx="3525520" cy="27749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3525520" cy="277495"/>
                        </a:xfrm>
                        <a:prstGeom prst="rect">
                          <a:avLst/>
                        </a:prstGeom>
                        <a:solidFill>
                          <a:schemeClr val="accent1">
                            <a:lumMod val="40000"/>
                            <a:lumOff val="60000"/>
                          </a:schemeClr>
                        </a:solidFill>
                        <a:ln w="6350">
                          <a:noFill/>
                        </a:ln>
                      </wps:spPr>
                      <wps:txbx>
                        <w:txbxContent>
                          <w:p w14:paraId="75843DB6" w14:textId="77777777" w:rsidR="00A662FA" w:rsidRPr="00BA5F75" w:rsidRDefault="00A662FA" w:rsidP="00525BA8">
                            <w:pPr>
                              <w:tabs>
                                <w:tab w:val="right" w:pos="1260"/>
                              </w:tabs>
                              <w:ind w:left="270"/>
                              <w:rPr>
                                <w:b/>
                                <w:bCs/>
                                <w:sz w:val="24"/>
                                <w:szCs w:val="24"/>
                                <w:lang w:val="en-US" w:bidi="fa-IR"/>
                              </w:rPr>
                            </w:pPr>
                            <w:r>
                              <w:rPr>
                                <w:b/>
                                <w:bCs/>
                                <w:sz w:val="24"/>
                                <w:szCs w:val="24"/>
                                <w:lang w:val="en-US" w:bidi="fa-IR"/>
                              </w:rPr>
                              <w:t>ORIGINAL ARTICLE</w:t>
                            </w:r>
                          </w:p>
                          <w:p w14:paraId="4A5FE0CC" w14:textId="6BBABA26" w:rsidR="00A662FA" w:rsidRPr="00F70FF7" w:rsidRDefault="00A662FA" w:rsidP="006C5C04">
                            <w:pPr>
                              <w:tabs>
                                <w:tab w:val="right" w:pos="1260"/>
                              </w:tabs>
                              <w:ind w:left="270"/>
                              <w:rPr>
                                <w:b/>
                                <w:bCs/>
                                <w:sz w:val="24"/>
                                <w:szCs w:val="24"/>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2809F4" id="_x0000_t202" coordsize="21600,21600" o:spt="202" path="m,l,21600r21600,l21600,xe">
                <v:stroke joinstyle="miter"/>
                <v:path gradientshapeok="t" o:connecttype="rect"/>
              </v:shapetype>
              <v:shape id="Text Box 4" o:spid="_x0000_s1026" type="#_x0000_t202" style="position:absolute;left:0;text-align:left;margin-left:-.35pt;margin-top:15.35pt;width:277.6pt;height:21.8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" fillcolor="#b4c6e7 [1300]" stroked="f" strokeweight=".5pt">
                <v:textbox>
                  <w:txbxContent>
                    <w:p w14:paraId="75843DB6" w14:textId="77777777" w:rsidR="00A662FA" w:rsidRPr="00BA5F75" w:rsidRDefault="00A662FA" w:rsidP="00525BA8">
                      <w:pPr>
                        <w:tabs>
                          <w:tab w:val="right" w:pos="1260"/>
                        </w:tabs>
                        <w:ind w:left="270"/>
                        <w:rPr>
                          <w:b/>
                          <w:bCs/>
                          <w:sz w:val="24"/>
                          <w:szCs w:val="24"/>
                          <w:lang w:val="en-US" w:bidi="fa-IR"/>
                        </w:rPr>
                      </w:pPr>
                      <w:r>
                        <w:rPr>
                          <w:b/>
                          <w:bCs/>
                          <w:sz w:val="24"/>
                          <w:szCs w:val="24"/>
                          <w:lang w:val="en-US" w:bidi="fa-IR"/>
                        </w:rPr>
                        <w:t>ORIGINAL ARTICLE</w:t>
                      </w:r>
                    </w:p>
                    <w:p w14:paraId="4A5FE0CC" w14:textId="6BBABA26" w:rsidR="00A662FA" w:rsidRPr="00F70FF7" w:rsidRDefault="00A662FA" w:rsidP="006C5C04">
                      <w:pPr>
                        <w:tabs>
                          <w:tab w:val="right" w:pos="1260"/>
                        </w:tabs>
                        <w:ind w:left="270"/>
                        <w:rPr>
                          <w:b/>
                          <w:bCs/>
                          <w:sz w:val="24"/>
                          <w:szCs w:val="24"/>
                          <w:lang w:bidi="fa-IR"/>
                        </w:rPr>
                      </w:pPr>
                    </w:p>
                  </w:txbxContent>
                </v:textbox>
                <w10:wrap anchorx="margin"/>
              </v:shape>
            </w:pict>
          </mc:Fallback>
        </mc:AlternateContent>
      </w:r>
      <w:r w:rsidR="0082479B" w:rsidRPr="00E10EEC">
        <w:rPr>
          <w:noProof/>
        </w:rPr>
        <mc:AlternateContent>
          <mc:Choice Requires="wps">
            <w:drawing>
              <wp:anchor distT="0" distB="0" distL="114300" distR="114300" simplePos="0" relativeHeight="251660288" behindDoc="0" locked="0" layoutInCell="1" allowOverlap="1" wp14:anchorId="73448EF5" wp14:editId="57A681BB">
                <wp:simplePos x="0" y="0"/>
                <wp:positionH relativeFrom="margin">
                  <wp:align>center</wp:align>
                </wp:positionH>
                <wp:positionV relativeFrom="paragraph">
                  <wp:posOffset>191770</wp:posOffset>
                </wp:positionV>
                <wp:extent cx="649224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4922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E5E6" id="Straight Connector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pt" to="511.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" strokecolor="#4472c4 [3204]" strokeweight="1pt">
                <v:stroke joinstyle="miter"/>
                <w10:wrap anchorx="margin"/>
              </v:line>
            </w:pict>
          </mc:Fallback>
        </mc:AlternateContent>
      </w:r>
      <w:r w:rsidR="006C5C04" w:rsidRPr="00E10EEC">
        <w:t>Frontiers in Biomedical Technologies</w:t>
      </w:r>
      <w:r w:rsidR="006C5C04" w:rsidRPr="00E10EEC">
        <w:tab/>
      </w:r>
      <w:r w:rsidR="00F24F32" w:rsidRPr="00E10EEC">
        <w:t xml:space="preserve">Vol. 7, No. </w:t>
      </w:r>
      <w:r w:rsidR="00A313A5">
        <w:t>2</w:t>
      </w:r>
      <w:r w:rsidR="00F24F32" w:rsidRPr="00E10EEC">
        <w:t xml:space="preserve"> (2020) </w:t>
      </w:r>
      <w:r w:rsidR="00A313A5">
        <w:t>105</w:t>
      </w:r>
      <w:r w:rsidR="00F013CE" w:rsidRPr="00E10EEC">
        <w:t>-1</w:t>
      </w:r>
      <w:r w:rsidR="00A313A5">
        <w:t>11</w:t>
      </w:r>
    </w:p>
    <w:p w14:paraId="4B139B7C" w14:textId="303A70AE" w:rsidR="00F05D60" w:rsidRPr="00E10EEC" w:rsidRDefault="00F05D60" w:rsidP="003034EE">
      <w:pPr>
        <w:pStyle w:val="Style1"/>
        <w:tabs>
          <w:tab w:val="left" w:pos="900"/>
          <w:tab w:val="left" w:pos="1440"/>
          <w:tab w:val="left" w:pos="1800"/>
          <w:tab w:val="right" w:pos="10080"/>
        </w:tabs>
        <w:ind w:left="180" w:right="-86"/>
        <w:rPr>
          <w:sz w:val="4"/>
          <w:szCs w:val="4"/>
          <w:rtl/>
        </w:rPr>
      </w:pPr>
    </w:p>
    <w:p w14:paraId="4D019675" w14:textId="50F5D8C6" w:rsidR="00F05D60" w:rsidRPr="00E10EEC" w:rsidRDefault="00F05D60" w:rsidP="003034EE">
      <w:pPr>
        <w:pStyle w:val="Style1"/>
        <w:tabs>
          <w:tab w:val="left" w:pos="900"/>
          <w:tab w:val="left" w:pos="1440"/>
          <w:tab w:val="left" w:pos="1800"/>
          <w:tab w:val="right" w:pos="10080"/>
        </w:tabs>
        <w:ind w:left="180" w:right="-86"/>
        <w:rPr>
          <w:sz w:val="4"/>
          <w:szCs w:val="4"/>
          <w:rtl/>
        </w:rPr>
      </w:pPr>
    </w:p>
    <w:p w14:paraId="028A0EB5" w14:textId="0562E304" w:rsidR="00F05D60" w:rsidRPr="00E10EEC" w:rsidRDefault="00F05D60" w:rsidP="003034EE">
      <w:pPr>
        <w:pStyle w:val="Style1"/>
        <w:tabs>
          <w:tab w:val="left" w:pos="900"/>
          <w:tab w:val="left" w:pos="1440"/>
          <w:tab w:val="left" w:pos="1800"/>
          <w:tab w:val="right" w:pos="10080"/>
        </w:tabs>
        <w:ind w:left="180" w:right="-86"/>
        <w:rPr>
          <w:sz w:val="4"/>
          <w:szCs w:val="4"/>
          <w:rtl/>
        </w:rPr>
      </w:pPr>
    </w:p>
    <w:p w14:paraId="3DABB8D8" w14:textId="7FDEFD43" w:rsidR="00F05D60" w:rsidRPr="00E10EEC" w:rsidRDefault="00F05D60" w:rsidP="003034EE">
      <w:pPr>
        <w:pStyle w:val="Style1"/>
        <w:tabs>
          <w:tab w:val="left" w:pos="900"/>
          <w:tab w:val="left" w:pos="1440"/>
          <w:tab w:val="left" w:pos="1800"/>
          <w:tab w:val="right" w:pos="10080"/>
        </w:tabs>
        <w:ind w:left="180" w:right="-86"/>
        <w:rPr>
          <w:sz w:val="4"/>
          <w:szCs w:val="4"/>
          <w:rtl/>
        </w:rPr>
      </w:pPr>
    </w:p>
    <w:p w14:paraId="28A6FD36" w14:textId="77777777" w:rsidR="00F05D60" w:rsidRPr="00E10EEC" w:rsidRDefault="00F05D60" w:rsidP="003034EE">
      <w:pPr>
        <w:pStyle w:val="Style1"/>
        <w:tabs>
          <w:tab w:val="left" w:pos="900"/>
          <w:tab w:val="left" w:pos="1440"/>
          <w:tab w:val="left" w:pos="1800"/>
          <w:tab w:val="right" w:pos="10080"/>
        </w:tabs>
        <w:ind w:left="180" w:right="-86"/>
        <w:rPr>
          <w:sz w:val="4"/>
          <w:szCs w:val="4"/>
        </w:rPr>
      </w:pPr>
    </w:p>
    <w:tbl>
      <w:tblPr>
        <w:tblW w:w="10260" w:type="dxa"/>
        <w:jc w:val="center"/>
        <w:tblLook w:val="04A0" w:firstRow="1" w:lastRow="0" w:firstColumn="1" w:lastColumn="0" w:noHBand="0" w:noVBand="1"/>
      </w:tblPr>
      <w:tblGrid>
        <w:gridCol w:w="4677"/>
        <w:gridCol w:w="5583"/>
      </w:tblGrid>
      <w:tr w:rsidR="006847AF" w:rsidRPr="00E10EEC" w14:paraId="5F39AAEF" w14:textId="77777777" w:rsidTr="00411ABC">
        <w:trPr>
          <w:trHeight w:val="1090"/>
          <w:jc w:val="center"/>
        </w:trPr>
        <w:tc>
          <w:tcPr>
            <w:tcW w:w="10260" w:type="dxa"/>
            <w:gridSpan w:val="2"/>
            <w:tcBorders>
              <w:top w:val="nil"/>
              <w:left w:val="nil"/>
              <w:bottom w:val="nil"/>
              <w:right w:val="nil"/>
            </w:tcBorders>
          </w:tcPr>
          <w:p w14:paraId="1EEF5918" w14:textId="4A29846D" w:rsidR="006847AF" w:rsidRPr="00E10EEC" w:rsidRDefault="00A662FA" w:rsidP="008706E9">
            <w:pPr>
              <w:pStyle w:val="ManuscriptTitle"/>
              <w:tabs>
                <w:tab w:val="clear" w:pos="0"/>
                <w:tab w:val="left" w:pos="75"/>
              </w:tabs>
              <w:spacing w:after="160" w:line="312" w:lineRule="auto"/>
              <w:ind w:left="75" w:right="255"/>
            </w:pPr>
            <w:bookmarkStart w:id="1" w:name="_Hlk46677133"/>
            <w:r w:rsidRPr="00A662FA">
              <w:t>Analysis of Hand Tremor in Parkinson’s Disease: Frequency Domain Approach</w:t>
            </w:r>
            <w:bookmarkEnd w:id="1"/>
          </w:p>
        </w:tc>
      </w:tr>
      <w:tr w:rsidR="00F24F32" w:rsidRPr="00E10EEC" w14:paraId="69C9E37B" w14:textId="77777777" w:rsidTr="00411ABC">
        <w:trPr>
          <w:trHeight w:val="576"/>
          <w:jc w:val="center"/>
        </w:trPr>
        <w:tc>
          <w:tcPr>
            <w:tcW w:w="10260" w:type="dxa"/>
            <w:gridSpan w:val="2"/>
            <w:tcBorders>
              <w:top w:val="nil"/>
              <w:left w:val="nil"/>
              <w:bottom w:val="nil"/>
              <w:right w:val="nil"/>
            </w:tcBorders>
            <w:vAlign w:val="center"/>
          </w:tcPr>
          <w:p w14:paraId="13A2DB75" w14:textId="5955417D" w:rsidR="00F24F32" w:rsidRPr="00E10EEC" w:rsidRDefault="00EF037C" w:rsidP="008706E9">
            <w:pPr>
              <w:pStyle w:val="AuthorName"/>
              <w:tabs>
                <w:tab w:val="clear" w:pos="0"/>
                <w:tab w:val="left" w:pos="75"/>
                <w:tab w:val="left" w:pos="165"/>
              </w:tabs>
              <w:spacing w:after="120"/>
              <w:ind w:left="75" w:right="75"/>
              <w:rPr>
                <w:sz w:val="8"/>
                <w:szCs w:val="8"/>
                <w:vertAlign w:val="superscript"/>
              </w:rPr>
            </w:pPr>
            <w:r w:rsidRPr="00EF037C">
              <w:t xml:space="preserve">Elham </w:t>
            </w:r>
            <w:proofErr w:type="spellStart"/>
            <w:r w:rsidRPr="00EF037C">
              <w:t>Samadi</w:t>
            </w:r>
            <w:proofErr w:type="spellEnd"/>
            <w:r w:rsidR="00F013CE" w:rsidRPr="00E10EEC">
              <w:t xml:space="preserve"> </w:t>
            </w:r>
            <w:r>
              <w:rPr>
                <w:vertAlign w:val="superscript"/>
              </w:rPr>
              <w:t>*</w:t>
            </w:r>
            <w:r w:rsidR="00411645">
              <w:rPr>
                <w:vertAlign w:val="superscript"/>
              </w:rPr>
              <w:t xml:space="preserve"> </w:t>
            </w:r>
            <w:r w:rsidR="00411645" w:rsidRPr="00E10EEC">
              <w:rPr>
                <w:rFonts w:hint="cs"/>
                <w:noProof/>
                <w:rtl/>
              </w:rPr>
              <w:drawing>
                <wp:inline distT="0" distB="0" distL="0" distR="0" wp14:anchorId="52316FFD" wp14:editId="46C5BE94">
                  <wp:extent cx="177669" cy="13716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69" cy="137160"/>
                          </a:xfrm>
                          <a:prstGeom prst="rect">
                            <a:avLst/>
                          </a:prstGeom>
                        </pic:spPr>
                      </pic:pic>
                    </a:graphicData>
                  </a:graphic>
                </wp:inline>
              </w:drawing>
            </w:r>
            <w:r w:rsidR="00F013CE" w:rsidRPr="00E10EEC">
              <w:t xml:space="preserve">, </w:t>
            </w:r>
            <w:proofErr w:type="spellStart"/>
            <w:r w:rsidR="00411645" w:rsidRPr="00411645">
              <w:t>Hessam</w:t>
            </w:r>
            <w:proofErr w:type="spellEnd"/>
            <w:r w:rsidR="00411645" w:rsidRPr="00411645">
              <w:t xml:space="preserve"> Ahmadi</w:t>
            </w:r>
            <w:r w:rsidR="00F013CE" w:rsidRPr="00E10EEC">
              <w:t xml:space="preserve">, </w:t>
            </w:r>
            <w:proofErr w:type="spellStart"/>
            <w:r w:rsidR="00411645" w:rsidRPr="00411645">
              <w:t>Fereidoon</w:t>
            </w:r>
            <w:proofErr w:type="spellEnd"/>
            <w:r w:rsidR="00411645" w:rsidRPr="00411645">
              <w:t xml:space="preserve"> </w:t>
            </w:r>
            <w:proofErr w:type="spellStart"/>
            <w:r w:rsidR="00411645" w:rsidRPr="00411645">
              <w:t>Nowshiravan</w:t>
            </w:r>
            <w:proofErr w:type="spellEnd"/>
            <w:r w:rsidR="00411645" w:rsidRPr="00411645">
              <w:t xml:space="preserve"> </w:t>
            </w:r>
            <w:proofErr w:type="spellStart"/>
            <w:r w:rsidR="00411645" w:rsidRPr="00411645">
              <w:t>Rahatabad</w:t>
            </w:r>
            <w:proofErr w:type="spellEnd"/>
            <w:r w:rsidR="00411645">
              <w:t xml:space="preserve"> </w:t>
            </w:r>
          </w:p>
        </w:tc>
      </w:tr>
      <w:tr w:rsidR="006847AF" w:rsidRPr="00E10EEC" w14:paraId="14567D33" w14:textId="77777777" w:rsidTr="00411ABC">
        <w:trPr>
          <w:trHeight w:val="1090"/>
          <w:jc w:val="center"/>
        </w:trPr>
        <w:tc>
          <w:tcPr>
            <w:tcW w:w="10260" w:type="dxa"/>
            <w:gridSpan w:val="2"/>
            <w:tcBorders>
              <w:top w:val="nil"/>
              <w:left w:val="nil"/>
              <w:bottom w:val="nil"/>
              <w:right w:val="nil"/>
            </w:tcBorders>
          </w:tcPr>
          <w:p w14:paraId="3FA63F4E" w14:textId="2B2D036A" w:rsidR="00E25262" w:rsidRPr="00E10EEC" w:rsidRDefault="00F013CE" w:rsidP="008706E9">
            <w:pPr>
              <w:pStyle w:val="Affilation1"/>
              <w:tabs>
                <w:tab w:val="clear" w:pos="0"/>
                <w:tab w:val="left" w:pos="75"/>
                <w:tab w:val="left" w:pos="165"/>
              </w:tabs>
              <w:spacing w:line="240" w:lineRule="auto"/>
              <w:ind w:left="75"/>
              <w:rPr>
                <w:bCs w:val="0"/>
                <w:sz w:val="4"/>
                <w:szCs w:val="4"/>
              </w:rPr>
            </w:pPr>
            <w:bookmarkStart w:id="2" w:name="_Hlk38706587"/>
            <w:r w:rsidRPr="00E10EEC">
              <w:rPr>
                <w:bCs w:val="0"/>
              </w:rPr>
              <w:t xml:space="preserve">Department of Biomedical Engineering, </w:t>
            </w:r>
            <w:bookmarkEnd w:id="2"/>
            <w:r w:rsidR="008D3EA8" w:rsidRPr="008D3EA8">
              <w:rPr>
                <w:bCs w:val="0"/>
              </w:rPr>
              <w:t>Islamic Azad University Science and Research Branch, Tehran, Iran</w:t>
            </w:r>
          </w:p>
          <w:p w14:paraId="0128C692" w14:textId="45E437DE" w:rsidR="00411ABC" w:rsidRPr="00E10EEC" w:rsidRDefault="00411ABC" w:rsidP="008706E9">
            <w:pPr>
              <w:pStyle w:val="Affilation1"/>
              <w:tabs>
                <w:tab w:val="clear" w:pos="0"/>
                <w:tab w:val="left" w:pos="75"/>
                <w:tab w:val="left" w:pos="165"/>
              </w:tabs>
              <w:spacing w:line="240" w:lineRule="auto"/>
              <w:ind w:left="75"/>
              <w:rPr>
                <w:bCs w:val="0"/>
                <w:sz w:val="8"/>
                <w:szCs w:val="8"/>
              </w:rPr>
            </w:pPr>
          </w:p>
        </w:tc>
      </w:tr>
      <w:tr w:rsidR="00F24F32" w:rsidRPr="00E10EEC" w14:paraId="6425CCEA" w14:textId="77777777" w:rsidTr="000C23D4">
        <w:trPr>
          <w:trHeight w:val="720"/>
          <w:jc w:val="center"/>
        </w:trPr>
        <w:tc>
          <w:tcPr>
            <w:tcW w:w="4677" w:type="dxa"/>
            <w:tcBorders>
              <w:top w:val="nil"/>
              <w:left w:val="nil"/>
              <w:bottom w:val="nil"/>
              <w:right w:val="nil"/>
            </w:tcBorders>
            <w:vAlign w:val="center"/>
          </w:tcPr>
          <w:p w14:paraId="0D87963B" w14:textId="3DE8BDD4" w:rsidR="008706E9" w:rsidRDefault="00F24F32" w:rsidP="008706E9">
            <w:pPr>
              <w:spacing w:after="0" w:line="240" w:lineRule="auto"/>
              <w:ind w:left="75"/>
              <w:rPr>
                <w:sz w:val="19"/>
                <w:szCs w:val="19"/>
              </w:rPr>
            </w:pPr>
            <w:r w:rsidRPr="00E10EEC">
              <w:rPr>
                <w:sz w:val="18"/>
                <w:szCs w:val="18"/>
              </w:rPr>
              <w:t xml:space="preserve">*Corresponding </w:t>
            </w:r>
            <w:r w:rsidR="008706E9">
              <w:rPr>
                <w:sz w:val="18"/>
                <w:szCs w:val="18"/>
              </w:rPr>
              <w:t>A</w:t>
            </w:r>
            <w:r w:rsidRPr="00E10EEC">
              <w:rPr>
                <w:sz w:val="18"/>
                <w:szCs w:val="18"/>
              </w:rPr>
              <w:t xml:space="preserve">uthor: </w:t>
            </w:r>
            <w:r w:rsidR="00411645" w:rsidRPr="00411645">
              <w:rPr>
                <w:sz w:val="19"/>
                <w:szCs w:val="19"/>
              </w:rPr>
              <w:t xml:space="preserve">Elham </w:t>
            </w:r>
            <w:proofErr w:type="spellStart"/>
            <w:r w:rsidR="00411645" w:rsidRPr="00411645">
              <w:rPr>
                <w:sz w:val="19"/>
                <w:szCs w:val="19"/>
              </w:rPr>
              <w:t>Samadi</w:t>
            </w:r>
            <w:proofErr w:type="spellEnd"/>
          </w:p>
          <w:p w14:paraId="1212FD24" w14:textId="00168080" w:rsidR="00F24F32" w:rsidRPr="008706E9" w:rsidRDefault="00F24F32" w:rsidP="00525BA8">
            <w:pPr>
              <w:spacing w:after="0" w:line="240" w:lineRule="auto"/>
              <w:ind w:left="158"/>
              <w:rPr>
                <w:rStyle w:val="Hyperlink"/>
                <w:color w:val="auto"/>
                <w:sz w:val="19"/>
                <w:szCs w:val="19"/>
                <w:u w:val="none"/>
              </w:rPr>
            </w:pPr>
            <w:r w:rsidRPr="00E10EEC">
              <w:rPr>
                <w:sz w:val="18"/>
                <w:szCs w:val="18"/>
              </w:rPr>
              <w:t xml:space="preserve">Email: </w:t>
            </w:r>
            <w:r w:rsidR="00411645" w:rsidRPr="00411645">
              <w:rPr>
                <w:rStyle w:val="Hyperlink"/>
                <w:sz w:val="19"/>
                <w:szCs w:val="19"/>
                <w:u w:val="none"/>
              </w:rPr>
              <w:t>elham.samadi@srbiau.ac.ir</w:t>
            </w:r>
          </w:p>
          <w:p w14:paraId="403BB9B9" w14:textId="7D8617F4" w:rsidR="00350733" w:rsidRPr="00E10EEC" w:rsidRDefault="00350733" w:rsidP="008706E9">
            <w:pPr>
              <w:ind w:left="75"/>
              <w:rPr>
                <w:color w:val="0563C1" w:themeColor="hyperlink"/>
                <w:sz w:val="18"/>
                <w:szCs w:val="18"/>
              </w:rPr>
            </w:pPr>
          </w:p>
        </w:tc>
        <w:tc>
          <w:tcPr>
            <w:tcW w:w="5583" w:type="dxa"/>
            <w:tcBorders>
              <w:top w:val="nil"/>
              <w:left w:val="nil"/>
              <w:bottom w:val="nil"/>
              <w:right w:val="nil"/>
            </w:tcBorders>
          </w:tcPr>
          <w:p w14:paraId="4530BFDF" w14:textId="0BC190D2" w:rsidR="00350733" w:rsidRPr="008472CE" w:rsidRDefault="00F013CE" w:rsidP="00525BA8">
            <w:pPr>
              <w:ind w:left="617"/>
              <w:rPr>
                <w:rStyle w:val="Hyperlink"/>
                <w:color w:val="auto"/>
                <w:sz w:val="18"/>
                <w:szCs w:val="18"/>
                <w:u w:val="none"/>
                <w:rtl/>
              </w:rPr>
            </w:pPr>
            <w:r w:rsidRPr="00E10EEC">
              <w:rPr>
                <w:sz w:val="18"/>
                <w:szCs w:val="18"/>
              </w:rPr>
              <w:t xml:space="preserve">Received: </w:t>
            </w:r>
            <w:r w:rsidR="00A53260">
              <w:rPr>
                <w:sz w:val="18"/>
                <w:szCs w:val="18"/>
              </w:rPr>
              <w:t>03</w:t>
            </w:r>
            <w:r w:rsidRPr="00E10EEC">
              <w:rPr>
                <w:sz w:val="18"/>
                <w:szCs w:val="18"/>
              </w:rPr>
              <w:t xml:space="preserve"> </w:t>
            </w:r>
            <w:r w:rsidR="00A53260">
              <w:rPr>
                <w:sz w:val="18"/>
                <w:szCs w:val="18"/>
              </w:rPr>
              <w:t>May</w:t>
            </w:r>
            <w:r w:rsidRPr="00E10EEC">
              <w:rPr>
                <w:sz w:val="18"/>
                <w:szCs w:val="18"/>
              </w:rPr>
              <w:t xml:space="preserve"> 20</w:t>
            </w:r>
            <w:r w:rsidR="00A53260">
              <w:rPr>
                <w:sz w:val="18"/>
                <w:szCs w:val="18"/>
              </w:rPr>
              <w:t>20</w:t>
            </w:r>
            <w:r w:rsidRPr="00E10EEC">
              <w:rPr>
                <w:sz w:val="18"/>
                <w:szCs w:val="18"/>
              </w:rPr>
              <w:t xml:space="preserve"> / Accepted: 1</w:t>
            </w:r>
            <w:r w:rsidR="00A53260">
              <w:rPr>
                <w:sz w:val="18"/>
                <w:szCs w:val="18"/>
              </w:rPr>
              <w:t>2</w:t>
            </w:r>
            <w:r w:rsidRPr="00E10EEC">
              <w:rPr>
                <w:sz w:val="18"/>
                <w:szCs w:val="18"/>
              </w:rPr>
              <w:t xml:space="preserve"> J</w:t>
            </w:r>
            <w:r w:rsidR="00A53260">
              <w:rPr>
                <w:sz w:val="18"/>
                <w:szCs w:val="18"/>
              </w:rPr>
              <w:t>une</w:t>
            </w:r>
            <w:r w:rsidRPr="00E10EEC">
              <w:rPr>
                <w:sz w:val="18"/>
                <w:szCs w:val="18"/>
              </w:rPr>
              <w:t xml:space="preserve"> 2020</w:t>
            </w:r>
          </w:p>
          <w:p w14:paraId="425F7C06" w14:textId="1E2B527A" w:rsidR="00350733" w:rsidRPr="00E10EEC" w:rsidRDefault="00350733" w:rsidP="008706E9">
            <w:pPr>
              <w:ind w:left="75"/>
              <w:rPr>
                <w:color w:val="0563C1" w:themeColor="hyperlink"/>
                <w:sz w:val="18"/>
                <w:szCs w:val="18"/>
              </w:rPr>
            </w:pPr>
          </w:p>
        </w:tc>
      </w:tr>
      <w:tr w:rsidR="006847AF" w:rsidRPr="00E10EEC" w14:paraId="5B29647C" w14:textId="77777777" w:rsidTr="00E25262">
        <w:trPr>
          <w:trHeight w:val="6156"/>
          <w:jc w:val="center"/>
        </w:trPr>
        <w:tc>
          <w:tcPr>
            <w:tcW w:w="10260" w:type="dxa"/>
            <w:gridSpan w:val="2"/>
            <w:tcBorders>
              <w:top w:val="nil"/>
              <w:left w:val="nil"/>
              <w:bottom w:val="nil"/>
              <w:right w:val="nil"/>
            </w:tcBorders>
          </w:tcPr>
          <w:p w14:paraId="0B65F62A" w14:textId="77777777" w:rsidR="00350733" w:rsidRPr="00E10EEC" w:rsidRDefault="00350733" w:rsidP="00790EDB">
            <w:pPr>
              <w:pStyle w:val="Abstract"/>
              <w:ind w:left="75" w:right="75"/>
              <w:jc w:val="both"/>
              <w:rPr>
                <w:b/>
                <w:bCs/>
                <w:color w:val="2F5496" w:themeColor="accent1" w:themeShade="BF"/>
                <w:sz w:val="28"/>
                <w:szCs w:val="28"/>
              </w:rPr>
            </w:pPr>
            <w:r w:rsidRPr="00E10EEC">
              <w:rPr>
                <w:b/>
                <w:bCs/>
                <w:color w:val="2F5496" w:themeColor="accent1" w:themeShade="BF"/>
                <w:sz w:val="28"/>
                <w:szCs w:val="28"/>
              </w:rPr>
              <w:t>Abstract</w:t>
            </w:r>
          </w:p>
          <w:p w14:paraId="0E593A6B" w14:textId="747833B5" w:rsidR="00F013CE" w:rsidRPr="00E10EEC" w:rsidRDefault="00F013CE" w:rsidP="00790EDB">
            <w:pPr>
              <w:pStyle w:val="Abstract"/>
              <w:ind w:left="75" w:right="75"/>
              <w:jc w:val="both"/>
              <w:rPr>
                <w:rFonts w:asciiTheme="majorBidi" w:hAnsiTheme="majorBidi"/>
              </w:rPr>
            </w:pPr>
            <w:r w:rsidRPr="00E10EEC">
              <w:rPr>
                <w:rFonts w:cstheme="majorBidi"/>
                <w:b/>
                <w:bCs/>
                <w:color w:val="2F5496" w:themeColor="accent1" w:themeShade="BF"/>
              </w:rPr>
              <w:t>Purpose:</w:t>
            </w:r>
            <w:r w:rsidRPr="00E10EEC">
              <w:rPr>
                <w:rFonts w:asciiTheme="majorBidi" w:hAnsiTheme="majorBidi" w:cstheme="majorBidi"/>
              </w:rPr>
              <w:t xml:space="preserve"> </w:t>
            </w:r>
            <w:r w:rsidR="00A662FA" w:rsidRPr="00A662FA">
              <w:rPr>
                <w:rFonts w:asciiTheme="majorBidi" w:hAnsiTheme="majorBidi" w:cstheme="majorBidi"/>
              </w:rPr>
              <w:t xml:space="preserve">Parkinson's </w:t>
            </w:r>
            <w:r w:rsidR="00A313A5">
              <w:rPr>
                <w:rFonts w:asciiTheme="majorBidi" w:hAnsiTheme="majorBidi" w:cstheme="majorBidi"/>
              </w:rPr>
              <w:t>D</w:t>
            </w:r>
            <w:r w:rsidR="00A662FA" w:rsidRPr="00A662FA">
              <w:rPr>
                <w:rFonts w:asciiTheme="majorBidi" w:hAnsiTheme="majorBidi" w:cstheme="majorBidi"/>
              </w:rPr>
              <w:t xml:space="preserve">isease (PD) is a neuro-degenerative interminable issue causing dynamic loss of dopamine-creating synapses, which is one of the most far reaching ailments after Alzheimer's infection. In this paper, a system for the classification of Parkinson’s disease tremor using noninvasive measurement and frequency domain features is represented. </w:t>
            </w:r>
          </w:p>
          <w:p w14:paraId="3669D28E" w14:textId="23D6FDE1" w:rsidR="00F013CE" w:rsidRPr="00E10EEC" w:rsidRDefault="00F013CE" w:rsidP="00790EDB">
            <w:pPr>
              <w:pStyle w:val="Abstract"/>
              <w:ind w:left="75" w:right="75"/>
              <w:jc w:val="both"/>
              <w:rPr>
                <w:rFonts w:asciiTheme="majorBidi" w:hAnsiTheme="majorBidi" w:cstheme="majorBidi"/>
              </w:rPr>
            </w:pPr>
            <w:r w:rsidRPr="00E10EEC">
              <w:rPr>
                <w:rFonts w:cstheme="majorBidi"/>
                <w:b/>
                <w:bCs/>
                <w:color w:val="2F5496" w:themeColor="accent1" w:themeShade="BF"/>
              </w:rPr>
              <w:t>Materials and Methods:</w:t>
            </w:r>
            <w:r w:rsidRPr="00E10EEC">
              <w:rPr>
                <w:rFonts w:asciiTheme="majorBidi" w:hAnsiTheme="majorBidi" w:cstheme="majorBidi"/>
                <w:sz w:val="20"/>
                <w:szCs w:val="20"/>
              </w:rPr>
              <w:t xml:space="preserve"> </w:t>
            </w:r>
            <w:r w:rsidR="00A313A5" w:rsidRPr="00A662FA">
              <w:rPr>
                <w:rFonts w:asciiTheme="majorBidi" w:hAnsiTheme="majorBidi" w:cstheme="majorBidi"/>
              </w:rPr>
              <w:t>Tremor time-series of Parkinson's disease patients were recorded via a smartphone’s accelerometer sensor. Short-</w:t>
            </w:r>
            <w:r w:rsidR="00A313A5">
              <w:rPr>
                <w:rFonts w:asciiTheme="majorBidi" w:hAnsiTheme="majorBidi" w:cstheme="majorBidi"/>
              </w:rPr>
              <w:t>T</w:t>
            </w:r>
            <w:r w:rsidR="00A313A5" w:rsidRPr="00A662FA">
              <w:rPr>
                <w:rFonts w:asciiTheme="majorBidi" w:hAnsiTheme="majorBidi" w:cstheme="majorBidi"/>
              </w:rPr>
              <w:t xml:space="preserve">ime Fourier </w:t>
            </w:r>
            <w:r w:rsidR="00A313A5">
              <w:rPr>
                <w:rFonts w:asciiTheme="majorBidi" w:hAnsiTheme="majorBidi" w:cstheme="majorBidi"/>
              </w:rPr>
              <w:t>T</w:t>
            </w:r>
            <w:r w:rsidR="00A313A5" w:rsidRPr="00A662FA">
              <w:rPr>
                <w:rFonts w:asciiTheme="majorBidi" w:hAnsiTheme="majorBidi" w:cstheme="majorBidi"/>
              </w:rPr>
              <w:t>ransform (STFT) was applied to transform the time-domain signal into the frequency domain with high time-frequency resolution. Several frequency features, including mean, max of power spectral density and side frequency have been extracted and by using the FDR algorithm combinations of features carried enough information to reliably assess the severity of tremor in Parkinson patients were determined.</w:t>
            </w:r>
          </w:p>
          <w:p w14:paraId="7E84F10F" w14:textId="24908D63" w:rsidR="00F013CE" w:rsidRPr="00E10EEC" w:rsidRDefault="00F013CE" w:rsidP="00790EDB">
            <w:pPr>
              <w:pStyle w:val="Abstract"/>
              <w:ind w:left="75" w:right="75"/>
              <w:jc w:val="both"/>
              <w:rPr>
                <w:rFonts w:asciiTheme="majorBidi" w:hAnsiTheme="majorBidi" w:cstheme="majorBidi"/>
              </w:rPr>
            </w:pPr>
            <w:r w:rsidRPr="00E10EEC">
              <w:rPr>
                <w:rFonts w:cstheme="majorBidi"/>
                <w:b/>
                <w:bCs/>
                <w:color w:val="2F5496" w:themeColor="accent1" w:themeShade="BF"/>
              </w:rPr>
              <w:t>Results:</w:t>
            </w:r>
            <w:r w:rsidRPr="00E10EEC">
              <w:rPr>
                <w:rFonts w:asciiTheme="majorBidi" w:hAnsiTheme="majorBidi" w:cstheme="majorBidi"/>
                <w:sz w:val="20"/>
                <w:szCs w:val="20"/>
              </w:rPr>
              <w:t xml:space="preserve"> </w:t>
            </w:r>
            <w:r w:rsidR="00A313A5" w:rsidRPr="00A662FA">
              <w:rPr>
                <w:rFonts w:asciiTheme="majorBidi" w:hAnsiTheme="majorBidi" w:cstheme="majorBidi"/>
              </w:rPr>
              <w:t>Four different classifiers were implemented to estimate the severity of tremors based on the Unified Parkinson's Disease Rating Scale (UPDRS) in Parkinson's disease patients.</w:t>
            </w:r>
          </w:p>
          <w:p w14:paraId="65C68059" w14:textId="1C9B1069" w:rsidR="00F013CE" w:rsidRPr="00E10EEC" w:rsidRDefault="00F013CE" w:rsidP="00790EDB">
            <w:pPr>
              <w:pStyle w:val="Abstract"/>
              <w:ind w:left="75" w:right="75"/>
              <w:jc w:val="both"/>
              <w:rPr>
                <w:rFonts w:asciiTheme="majorBidi" w:hAnsiTheme="majorBidi" w:cstheme="majorBidi"/>
              </w:rPr>
            </w:pPr>
            <w:r w:rsidRPr="00E10EEC">
              <w:rPr>
                <w:rFonts w:cstheme="majorBidi"/>
                <w:b/>
                <w:bCs/>
                <w:color w:val="2F5496" w:themeColor="accent1" w:themeShade="BF"/>
              </w:rPr>
              <w:t>Conclusion:</w:t>
            </w:r>
            <w:r w:rsidRPr="00E10EEC">
              <w:rPr>
                <w:rFonts w:asciiTheme="majorBidi" w:hAnsiTheme="majorBidi" w:cstheme="majorBidi"/>
                <w:sz w:val="20"/>
                <w:szCs w:val="20"/>
              </w:rPr>
              <w:t xml:space="preserve"> </w:t>
            </w:r>
            <w:r w:rsidR="00A313A5" w:rsidRPr="00A662FA">
              <w:rPr>
                <w:rFonts w:asciiTheme="majorBidi" w:hAnsiTheme="majorBidi" w:cstheme="majorBidi"/>
              </w:rPr>
              <w:t>Classifiers’ estimation was compared to clinical scores derived via neurologist UPDRS annotation on Parkinson's disease patients’ tremor. The best accuracy achieved was 95.91±1.51.</w:t>
            </w:r>
          </w:p>
          <w:p w14:paraId="19332BF0" w14:textId="24BAD3C1" w:rsidR="00F24F32" w:rsidRPr="00E10EEC" w:rsidRDefault="00F013CE" w:rsidP="00790EDB">
            <w:pPr>
              <w:pStyle w:val="Abstract"/>
              <w:ind w:left="75" w:right="75"/>
              <w:jc w:val="both"/>
              <w:rPr>
                <w:rFonts w:asciiTheme="majorBidi" w:hAnsiTheme="majorBidi"/>
              </w:rPr>
            </w:pPr>
            <w:r w:rsidRPr="00E10EEC">
              <w:rPr>
                <w:rFonts w:cstheme="majorBidi"/>
                <w:b/>
                <w:bCs/>
                <w:color w:val="2F5496" w:themeColor="accent1" w:themeShade="BF"/>
              </w:rPr>
              <w:t>Keywords:</w:t>
            </w:r>
            <w:r w:rsidRPr="00E10EEC">
              <w:rPr>
                <w:rFonts w:asciiTheme="majorBidi" w:hAnsiTheme="majorBidi" w:cstheme="majorBidi"/>
                <w:sz w:val="20"/>
                <w:szCs w:val="20"/>
              </w:rPr>
              <w:t xml:space="preserve"> </w:t>
            </w:r>
            <w:r w:rsidR="00A662FA" w:rsidRPr="00A662FA">
              <w:rPr>
                <w:rFonts w:asciiTheme="majorBidi" w:hAnsiTheme="majorBidi" w:cstheme="majorBidi"/>
              </w:rPr>
              <w:t>Accelerometer</w:t>
            </w:r>
            <w:r w:rsidR="00643C45">
              <w:rPr>
                <w:rFonts w:asciiTheme="majorBidi" w:hAnsiTheme="majorBidi" w:cstheme="majorBidi"/>
              </w:rPr>
              <w:t>;</w:t>
            </w:r>
            <w:r w:rsidR="00A662FA" w:rsidRPr="00A662FA">
              <w:rPr>
                <w:rFonts w:asciiTheme="majorBidi" w:hAnsiTheme="majorBidi" w:cstheme="majorBidi"/>
              </w:rPr>
              <w:t xml:space="preserve"> Parkinson’s Tremor</w:t>
            </w:r>
            <w:r w:rsidR="00643C45">
              <w:rPr>
                <w:rFonts w:asciiTheme="majorBidi" w:hAnsiTheme="majorBidi" w:cstheme="majorBidi"/>
              </w:rPr>
              <w:t>;</w:t>
            </w:r>
            <w:r w:rsidR="00A662FA" w:rsidRPr="00A662FA">
              <w:rPr>
                <w:rFonts w:asciiTheme="majorBidi" w:hAnsiTheme="majorBidi" w:cstheme="majorBidi"/>
              </w:rPr>
              <w:t xml:space="preserve"> </w:t>
            </w:r>
            <w:r w:rsidR="00592A61" w:rsidRPr="00A662FA">
              <w:rPr>
                <w:rFonts w:asciiTheme="majorBidi" w:hAnsiTheme="majorBidi" w:cstheme="majorBidi"/>
              </w:rPr>
              <w:t>Unified Parkinson's Disease Rating Scale</w:t>
            </w:r>
            <w:r w:rsidR="00643C45">
              <w:rPr>
                <w:rFonts w:asciiTheme="majorBidi" w:hAnsiTheme="majorBidi" w:cstheme="majorBidi"/>
              </w:rPr>
              <w:t>;</w:t>
            </w:r>
            <w:r w:rsidR="00A662FA" w:rsidRPr="00A662FA">
              <w:rPr>
                <w:rFonts w:asciiTheme="majorBidi" w:hAnsiTheme="majorBidi" w:cstheme="majorBidi"/>
              </w:rPr>
              <w:t xml:space="preserve"> Classification</w:t>
            </w:r>
            <w:r w:rsidR="00643C45">
              <w:rPr>
                <w:rFonts w:asciiTheme="majorBidi" w:hAnsiTheme="majorBidi" w:cstheme="majorBidi"/>
              </w:rPr>
              <w:t>;</w:t>
            </w:r>
            <w:r w:rsidR="00A662FA" w:rsidRPr="00A662FA">
              <w:rPr>
                <w:rFonts w:asciiTheme="majorBidi" w:hAnsiTheme="majorBidi" w:cstheme="majorBidi"/>
              </w:rPr>
              <w:t xml:space="preserve"> Evolutionary Algorithm.</w:t>
            </w:r>
          </w:p>
        </w:tc>
      </w:tr>
      <w:bookmarkEnd w:id="0"/>
    </w:tbl>
    <w:p w14:paraId="6D0E8216" w14:textId="232EF7D9" w:rsidR="001A12F0" w:rsidRPr="00E10EEC" w:rsidRDefault="001A12F0" w:rsidP="007D7D5F">
      <w:pPr>
        <w:shd w:val="clear" w:color="auto" w:fill="FFFFFF"/>
        <w:rPr>
          <w:rFonts w:ascii="Arial" w:eastAsia="Times New Roman" w:hAnsi="Arial" w:cs="Arial"/>
          <w:sz w:val="16"/>
          <w:szCs w:val="16"/>
          <w:lang w:val="en-US"/>
        </w:rPr>
        <w:sectPr w:rsidR="001A12F0" w:rsidRPr="00E10EEC" w:rsidSect="001A0D55">
          <w:headerReference w:type="default" r:id="rId9"/>
          <w:footerReference w:type="even" r:id="rId10"/>
          <w:footerReference w:type="first" r:id="rId11"/>
          <w:pgSz w:w="11906" w:h="16838"/>
          <w:pgMar w:top="720" w:right="850" w:bottom="-720" w:left="850" w:header="720" w:footer="288" w:gutter="0"/>
          <w:pgNumType w:start="3"/>
          <w:cols w:space="708"/>
          <w:titlePg/>
          <w:docGrid w:linePitch="360"/>
        </w:sectPr>
      </w:pPr>
    </w:p>
    <w:p w14:paraId="689E0F30" w14:textId="79E8CE3C" w:rsidR="009E365E" w:rsidRDefault="009E365E" w:rsidP="009E365E"/>
    <w:p w14:paraId="733CD160" w14:textId="7F393A32" w:rsidR="00A662FA" w:rsidRDefault="00A662FA" w:rsidP="009E365E"/>
    <w:p w14:paraId="517A86C6" w14:textId="77777777" w:rsidR="00A662FA" w:rsidRPr="00E10EEC" w:rsidRDefault="00A662FA" w:rsidP="009E365E"/>
    <w:p w14:paraId="7C109288" w14:textId="22D2591A" w:rsidR="00F24F32" w:rsidRPr="00E10EEC" w:rsidRDefault="00F24F32" w:rsidP="009E365E"/>
    <w:p w14:paraId="7AB11149" w14:textId="75F10B5D" w:rsidR="00F24F32" w:rsidRPr="00E10EEC" w:rsidRDefault="00F24F32" w:rsidP="009E365E"/>
    <w:p w14:paraId="3B4DD3B7" w14:textId="353C0158" w:rsidR="00F24F32" w:rsidRPr="00E10EEC" w:rsidRDefault="00F24F32" w:rsidP="009E365E"/>
    <w:p w14:paraId="5A0C513A" w14:textId="3FDB734C" w:rsidR="00F24F32" w:rsidRPr="00E10EEC" w:rsidRDefault="00F24F32" w:rsidP="009E365E"/>
    <w:p w14:paraId="4E92389D" w14:textId="03D14CF6" w:rsidR="00F24F32" w:rsidRDefault="00F24F32" w:rsidP="009E365E"/>
    <w:p w14:paraId="0F82316B" w14:textId="78E8D691" w:rsidR="00A313A5" w:rsidRDefault="00A313A5" w:rsidP="009E365E"/>
    <w:p w14:paraId="177C6972" w14:textId="1AE5FC21" w:rsidR="008D3EA8" w:rsidRDefault="008D3EA8" w:rsidP="009E365E"/>
    <w:p w14:paraId="04063CEF" w14:textId="7E5C401D" w:rsidR="008D3EA8" w:rsidRDefault="008D3EA8" w:rsidP="009E365E"/>
    <w:p w14:paraId="34148794" w14:textId="12A21A1A" w:rsidR="008D3EA8" w:rsidRDefault="008D3EA8" w:rsidP="009E365E"/>
    <w:p w14:paraId="6FD0090C" w14:textId="1AF7F4A4" w:rsidR="008D3EA8" w:rsidRDefault="008D3EA8" w:rsidP="009E365E"/>
    <w:p w14:paraId="357104FB" w14:textId="4BD8DD03" w:rsidR="008D3EA8" w:rsidRDefault="008D3EA8" w:rsidP="009E365E"/>
    <w:p w14:paraId="59A38F09" w14:textId="77777777" w:rsidR="008D3EA8" w:rsidRPr="00E10EEC" w:rsidRDefault="008D3EA8" w:rsidP="009E365E"/>
    <w:p w14:paraId="78DA7F3E" w14:textId="77777777" w:rsidR="00F013CE" w:rsidRPr="00E10EEC" w:rsidRDefault="00F013CE" w:rsidP="001A0D55">
      <w:pPr>
        <w:pStyle w:val="Heading1"/>
        <w:ind w:left="432" w:hanging="288"/>
      </w:pPr>
      <w:r w:rsidRPr="00E10EEC">
        <w:lastRenderedPageBreak/>
        <w:t xml:space="preserve">Introduction </w:t>
      </w:r>
    </w:p>
    <w:p w14:paraId="71507571" w14:textId="07974B61" w:rsidR="00F013CE" w:rsidRDefault="00A662FA" w:rsidP="00F013CE">
      <w:pPr>
        <w:pStyle w:val="Body"/>
        <w:rPr>
          <w:rFonts w:cstheme="majorBidi"/>
        </w:rPr>
      </w:pPr>
      <w:r w:rsidRPr="00A662FA">
        <w:rPr>
          <w:rFonts w:cstheme="majorBidi"/>
        </w:rPr>
        <w:t xml:space="preserve">Parkinson’s </w:t>
      </w:r>
      <w:r w:rsidR="00A313A5">
        <w:rPr>
          <w:rFonts w:cstheme="majorBidi"/>
        </w:rPr>
        <w:t>D</w:t>
      </w:r>
      <w:r w:rsidRPr="00A662FA">
        <w:rPr>
          <w:rFonts w:cstheme="majorBidi"/>
        </w:rPr>
        <w:t xml:space="preserve">isease (PD) is a neuro-degenerative chronic disorder causing progressive loss of dopamine-producing brain cells, which is one of the widespread illnesses after Alzheimer’s disease. The loss of dopamine in the midbrain often induces characteristic motor symptoms such as rigidity, tremor, bradykinesia and, hypokinesia </w:t>
      </w:r>
      <w:hyperlink w:anchor="Ref1" w:history="1">
        <w:r w:rsidRPr="00ED0647">
          <w:rPr>
            <w:rStyle w:val="Hyperlink"/>
            <w:rFonts w:cstheme="majorBidi"/>
            <w:u w:val="none"/>
          </w:rPr>
          <w:t>[1]</w:t>
        </w:r>
      </w:hyperlink>
      <w:r w:rsidRPr="00A662FA">
        <w:rPr>
          <w:rFonts w:cstheme="majorBidi"/>
        </w:rPr>
        <w:t xml:space="preserve">. The predominant method for evaluating the status of PD patients, such as their tremor, is the Unified Parkinson’s Disease Rating Scale (UPDRS). According to this method, neurologists can assess the PD patient’s tremor from 0 (absence of tremor) up to 4 clinically </w:t>
      </w:r>
      <w:hyperlink w:anchor="Ref2" w:history="1">
        <w:r w:rsidRPr="00ED0647">
          <w:rPr>
            <w:rStyle w:val="Hyperlink"/>
            <w:rFonts w:cstheme="majorBidi"/>
            <w:u w:val="none"/>
          </w:rPr>
          <w:t>[2]</w:t>
        </w:r>
      </w:hyperlink>
      <w:r w:rsidRPr="00A662FA">
        <w:rPr>
          <w:rFonts w:cstheme="majorBidi"/>
        </w:rPr>
        <w:t>.</w:t>
      </w:r>
      <w:r>
        <w:rPr>
          <w:rFonts w:cstheme="majorBidi"/>
        </w:rPr>
        <w:t xml:space="preserve"> </w:t>
      </w:r>
      <w:hyperlink w:anchor="table1" w:history="1">
        <w:r w:rsidRPr="006E0DC7">
          <w:rPr>
            <w:rStyle w:val="Hyperlink"/>
            <w:rFonts w:cstheme="majorBidi"/>
            <w:u w:val="none"/>
          </w:rPr>
          <w:t>Table 1</w:t>
        </w:r>
      </w:hyperlink>
      <w:r w:rsidRPr="00A662FA">
        <w:rPr>
          <w:rFonts w:cstheme="majorBidi"/>
        </w:rPr>
        <w:t xml:space="preserve"> shows the UPDRS rating system. There are several types of tremulous movements in PD; the </w:t>
      </w:r>
      <w:r w:rsidR="00A313A5">
        <w:rPr>
          <w:rFonts w:cstheme="majorBidi"/>
        </w:rPr>
        <w:t>R</w:t>
      </w:r>
      <w:r w:rsidRPr="00A662FA">
        <w:rPr>
          <w:rFonts w:cstheme="majorBidi"/>
        </w:rPr>
        <w:t xml:space="preserve">esting </w:t>
      </w:r>
      <w:r w:rsidR="00A313A5">
        <w:rPr>
          <w:rFonts w:cstheme="majorBidi"/>
        </w:rPr>
        <w:t>T</w:t>
      </w:r>
      <w:r w:rsidRPr="00A662FA">
        <w:rPr>
          <w:rFonts w:cstheme="majorBidi"/>
        </w:rPr>
        <w:t xml:space="preserve">remor (RT), and action tremor which are split into </w:t>
      </w:r>
      <w:r w:rsidR="00A313A5">
        <w:rPr>
          <w:rFonts w:cstheme="majorBidi"/>
        </w:rPr>
        <w:t>K</w:t>
      </w:r>
      <w:r w:rsidRPr="00A662FA">
        <w:rPr>
          <w:rFonts w:cstheme="majorBidi"/>
        </w:rPr>
        <w:t xml:space="preserve">inetic </w:t>
      </w:r>
      <w:r w:rsidR="00A313A5">
        <w:rPr>
          <w:rFonts w:cstheme="majorBidi"/>
        </w:rPr>
        <w:t>T</w:t>
      </w:r>
      <w:r w:rsidRPr="00A662FA">
        <w:rPr>
          <w:rFonts w:cstheme="majorBidi"/>
        </w:rPr>
        <w:t xml:space="preserve">remor (KT) and </w:t>
      </w:r>
      <w:r w:rsidR="00A313A5">
        <w:rPr>
          <w:rFonts w:cstheme="majorBidi"/>
        </w:rPr>
        <w:t>P</w:t>
      </w:r>
      <w:r w:rsidRPr="00A662FA">
        <w:rPr>
          <w:rFonts w:cstheme="majorBidi"/>
        </w:rPr>
        <w:t xml:space="preserve">ostural </w:t>
      </w:r>
      <w:r w:rsidR="00A313A5">
        <w:rPr>
          <w:rFonts w:cstheme="majorBidi"/>
        </w:rPr>
        <w:t>T</w:t>
      </w:r>
      <w:r w:rsidRPr="00A662FA">
        <w:rPr>
          <w:rFonts w:cstheme="majorBidi"/>
        </w:rPr>
        <w:t xml:space="preserve">remor (PT). The characteristic tremor of PD is indisputably the resting tremor, however, it is extremely important to analyze the possible presence of other sorts of tremors as might be the PT or KT, so physician can diagnose more accurately and prescribe the most optimal treatment method </w:t>
      </w:r>
      <w:hyperlink w:anchor="Ref3" w:history="1">
        <w:r w:rsidRPr="00ED0647">
          <w:rPr>
            <w:rStyle w:val="Hyperlink"/>
            <w:rFonts w:cstheme="majorBidi"/>
            <w:u w:val="none"/>
          </w:rPr>
          <w:t>[3,</w:t>
        </w:r>
      </w:hyperlink>
      <w:r w:rsidRPr="00ED0647">
        <w:rPr>
          <w:rFonts w:cstheme="majorBidi"/>
        </w:rPr>
        <w:t xml:space="preserve"> </w:t>
      </w:r>
      <w:hyperlink w:anchor="Ref4" w:history="1">
        <w:r w:rsidRPr="00ED0647">
          <w:rPr>
            <w:rStyle w:val="Hyperlink"/>
            <w:rFonts w:cstheme="majorBidi"/>
            <w:u w:val="none"/>
          </w:rPr>
          <w:t>4]</w:t>
        </w:r>
      </w:hyperlink>
      <w:r w:rsidRPr="00A662FA">
        <w:rPr>
          <w:rFonts w:cstheme="majorBidi"/>
        </w:rPr>
        <w:t>.</w:t>
      </w:r>
    </w:p>
    <w:p w14:paraId="38572BB1" w14:textId="3F034785" w:rsidR="00A662FA" w:rsidRDefault="00A662FA" w:rsidP="002D2629">
      <w:pPr>
        <w:pStyle w:val="Heading3"/>
        <w:ind w:left="144"/>
        <w:jc w:val="left"/>
      </w:pPr>
      <w:bookmarkStart w:id="9" w:name="table1"/>
      <w:r w:rsidRPr="00113288">
        <w:rPr>
          <w:b/>
          <w:bCs/>
        </w:rPr>
        <w:t>Table 1.</w:t>
      </w:r>
      <w:r w:rsidRPr="00113288">
        <w:t xml:space="preserve"> </w:t>
      </w:r>
      <w:r w:rsidRPr="00A662FA">
        <w:t>Unified Parkinson’s Disease Rating Scale (UPDRS) Mark Interpretation</w:t>
      </w:r>
      <w:r w:rsidRPr="002A7790">
        <w:t xml:space="preserve"> </w:t>
      </w:r>
    </w:p>
    <w:tbl>
      <w:tblPr>
        <w:tblpPr w:leftFromText="180" w:rightFromText="180" w:vertAnchor="text" w:tblpXSpec="center" w:tblpY="1"/>
        <w:tblOverlap w:val="never"/>
        <w:tblW w:w="0" w:type="auto"/>
        <w:jc w:val="center"/>
        <w:tblLook w:val="04A0" w:firstRow="1" w:lastRow="0" w:firstColumn="1" w:lastColumn="0" w:noHBand="0" w:noVBand="1"/>
      </w:tblPr>
      <w:tblGrid>
        <w:gridCol w:w="1800"/>
        <w:gridCol w:w="2598"/>
      </w:tblGrid>
      <w:tr w:rsidR="00A662FA" w:rsidRPr="00731F12" w14:paraId="74611FFA" w14:textId="77777777" w:rsidTr="003E3EDF">
        <w:trPr>
          <w:trHeight w:val="282"/>
          <w:jc w:val="center"/>
        </w:trPr>
        <w:tc>
          <w:tcPr>
            <w:tcW w:w="1800" w:type="dxa"/>
            <w:tcBorders>
              <w:top w:val="single" w:sz="8" w:space="0" w:color="auto"/>
              <w:bottom w:val="single" w:sz="8" w:space="0" w:color="auto"/>
            </w:tcBorders>
            <w:shd w:val="clear" w:color="auto" w:fill="auto"/>
            <w:vAlign w:val="center"/>
          </w:tcPr>
          <w:bookmarkEnd w:id="9"/>
          <w:p w14:paraId="18A2679E" w14:textId="77777777" w:rsidR="00A662FA" w:rsidRPr="00731F12" w:rsidRDefault="00A662FA" w:rsidP="00731F12">
            <w:pPr>
              <w:spacing w:after="0" w:line="240" w:lineRule="auto"/>
              <w:jc w:val="center"/>
              <w:rPr>
                <w:rFonts w:asciiTheme="majorBidi" w:eastAsia="Calibri" w:hAnsiTheme="majorBidi" w:cstheme="majorBidi"/>
                <w:b/>
                <w:bCs/>
                <w:lang w:val="en-US"/>
              </w:rPr>
            </w:pPr>
            <w:r w:rsidRPr="00731F12">
              <w:rPr>
                <w:rFonts w:asciiTheme="majorBidi" w:eastAsia="Calibri" w:hAnsiTheme="majorBidi" w:cstheme="majorBidi"/>
                <w:b/>
                <w:bCs/>
                <w:lang w:val="en-US"/>
              </w:rPr>
              <w:t>UPDRS</w:t>
            </w:r>
          </w:p>
        </w:tc>
        <w:tc>
          <w:tcPr>
            <w:tcW w:w="2598" w:type="dxa"/>
            <w:tcBorders>
              <w:top w:val="single" w:sz="8" w:space="0" w:color="auto"/>
              <w:bottom w:val="single" w:sz="8" w:space="0" w:color="auto"/>
            </w:tcBorders>
            <w:shd w:val="clear" w:color="auto" w:fill="auto"/>
            <w:vAlign w:val="center"/>
          </w:tcPr>
          <w:p w14:paraId="296DCD13" w14:textId="77777777" w:rsidR="00A662FA" w:rsidRPr="00731F12" w:rsidRDefault="00A662FA" w:rsidP="00731F12">
            <w:pPr>
              <w:spacing w:after="0" w:line="240" w:lineRule="auto"/>
              <w:jc w:val="center"/>
              <w:rPr>
                <w:rFonts w:asciiTheme="majorBidi" w:eastAsia="Calibri" w:hAnsiTheme="majorBidi" w:cstheme="majorBidi"/>
                <w:b/>
                <w:bCs/>
                <w:lang w:val="en-US"/>
              </w:rPr>
            </w:pPr>
            <w:r w:rsidRPr="00731F12">
              <w:rPr>
                <w:rFonts w:asciiTheme="majorBidi" w:eastAsia="Calibri" w:hAnsiTheme="majorBidi" w:cstheme="majorBidi"/>
                <w:b/>
                <w:bCs/>
                <w:lang w:val="en-US"/>
              </w:rPr>
              <w:t>Interpretation</w:t>
            </w:r>
          </w:p>
        </w:tc>
      </w:tr>
      <w:tr w:rsidR="00A662FA" w:rsidRPr="00731F12" w14:paraId="760F3658" w14:textId="77777777" w:rsidTr="003E3EDF">
        <w:trPr>
          <w:trHeight w:val="282"/>
          <w:jc w:val="center"/>
        </w:trPr>
        <w:tc>
          <w:tcPr>
            <w:tcW w:w="1800" w:type="dxa"/>
            <w:tcBorders>
              <w:top w:val="single" w:sz="8" w:space="0" w:color="auto"/>
            </w:tcBorders>
            <w:shd w:val="clear" w:color="auto" w:fill="auto"/>
            <w:vAlign w:val="center"/>
          </w:tcPr>
          <w:p w14:paraId="4D149E00"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0</w:t>
            </w:r>
          </w:p>
        </w:tc>
        <w:tc>
          <w:tcPr>
            <w:tcW w:w="2598" w:type="dxa"/>
            <w:tcBorders>
              <w:top w:val="single" w:sz="8" w:space="0" w:color="auto"/>
            </w:tcBorders>
            <w:shd w:val="clear" w:color="auto" w:fill="auto"/>
            <w:vAlign w:val="center"/>
          </w:tcPr>
          <w:p w14:paraId="2AFE3A4C"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Without tremor</w:t>
            </w:r>
          </w:p>
        </w:tc>
      </w:tr>
      <w:tr w:rsidR="00A662FA" w:rsidRPr="00731F12" w14:paraId="297A8CCB" w14:textId="77777777" w:rsidTr="009A7D67">
        <w:trPr>
          <w:trHeight w:val="293"/>
          <w:jc w:val="center"/>
        </w:trPr>
        <w:tc>
          <w:tcPr>
            <w:tcW w:w="1800" w:type="dxa"/>
            <w:shd w:val="clear" w:color="auto" w:fill="auto"/>
            <w:vAlign w:val="center"/>
          </w:tcPr>
          <w:p w14:paraId="40A4CBC6"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1</w:t>
            </w:r>
          </w:p>
        </w:tc>
        <w:tc>
          <w:tcPr>
            <w:tcW w:w="2598" w:type="dxa"/>
            <w:shd w:val="clear" w:color="auto" w:fill="auto"/>
            <w:vAlign w:val="center"/>
          </w:tcPr>
          <w:p w14:paraId="0D2A43DF"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Weak tremor</w:t>
            </w:r>
          </w:p>
        </w:tc>
      </w:tr>
      <w:tr w:rsidR="00A662FA" w:rsidRPr="00731F12" w14:paraId="05179E1B" w14:textId="77777777" w:rsidTr="009A7D67">
        <w:trPr>
          <w:trHeight w:val="282"/>
          <w:jc w:val="center"/>
        </w:trPr>
        <w:tc>
          <w:tcPr>
            <w:tcW w:w="1800" w:type="dxa"/>
            <w:shd w:val="clear" w:color="auto" w:fill="auto"/>
            <w:vAlign w:val="center"/>
          </w:tcPr>
          <w:p w14:paraId="5D7805DC"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2</w:t>
            </w:r>
          </w:p>
        </w:tc>
        <w:tc>
          <w:tcPr>
            <w:tcW w:w="2598" w:type="dxa"/>
            <w:shd w:val="clear" w:color="auto" w:fill="auto"/>
            <w:vAlign w:val="center"/>
          </w:tcPr>
          <w:p w14:paraId="6085B903"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Mild tremor</w:t>
            </w:r>
          </w:p>
        </w:tc>
      </w:tr>
      <w:tr w:rsidR="00A662FA" w:rsidRPr="00731F12" w14:paraId="64648190" w14:textId="77777777" w:rsidTr="009A7D67">
        <w:trPr>
          <w:trHeight w:val="282"/>
          <w:jc w:val="center"/>
        </w:trPr>
        <w:tc>
          <w:tcPr>
            <w:tcW w:w="1800" w:type="dxa"/>
            <w:shd w:val="clear" w:color="auto" w:fill="auto"/>
            <w:vAlign w:val="center"/>
          </w:tcPr>
          <w:p w14:paraId="76192881"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3</w:t>
            </w:r>
          </w:p>
        </w:tc>
        <w:tc>
          <w:tcPr>
            <w:tcW w:w="2598" w:type="dxa"/>
            <w:shd w:val="clear" w:color="auto" w:fill="auto"/>
            <w:vAlign w:val="center"/>
          </w:tcPr>
          <w:p w14:paraId="3E33CDA1"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Mean tremor</w:t>
            </w:r>
          </w:p>
        </w:tc>
      </w:tr>
      <w:tr w:rsidR="00A662FA" w:rsidRPr="00731F12" w14:paraId="371CA2D8" w14:textId="77777777" w:rsidTr="003E3EDF">
        <w:trPr>
          <w:trHeight w:val="282"/>
          <w:jc w:val="center"/>
        </w:trPr>
        <w:tc>
          <w:tcPr>
            <w:tcW w:w="1800" w:type="dxa"/>
            <w:tcBorders>
              <w:bottom w:val="single" w:sz="8" w:space="0" w:color="auto"/>
            </w:tcBorders>
            <w:shd w:val="clear" w:color="auto" w:fill="auto"/>
            <w:vAlign w:val="center"/>
          </w:tcPr>
          <w:p w14:paraId="7ECB569D"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4</w:t>
            </w:r>
          </w:p>
        </w:tc>
        <w:tc>
          <w:tcPr>
            <w:tcW w:w="2598" w:type="dxa"/>
            <w:tcBorders>
              <w:bottom w:val="single" w:sz="8" w:space="0" w:color="auto"/>
            </w:tcBorders>
            <w:shd w:val="clear" w:color="auto" w:fill="auto"/>
            <w:vAlign w:val="center"/>
          </w:tcPr>
          <w:p w14:paraId="59C6B50D" w14:textId="77777777" w:rsidR="00A662FA" w:rsidRPr="00731F12" w:rsidRDefault="00A662FA" w:rsidP="00731F12">
            <w:pPr>
              <w:spacing w:after="0" w:line="240" w:lineRule="auto"/>
              <w:jc w:val="center"/>
              <w:rPr>
                <w:rFonts w:asciiTheme="majorBidi" w:eastAsia="Calibri" w:hAnsiTheme="majorBidi" w:cstheme="majorBidi"/>
                <w:lang w:val="en-US"/>
              </w:rPr>
            </w:pPr>
            <w:r w:rsidRPr="00731F12">
              <w:rPr>
                <w:rFonts w:asciiTheme="majorBidi" w:eastAsia="Calibri" w:hAnsiTheme="majorBidi" w:cstheme="majorBidi"/>
                <w:lang w:val="en-US"/>
              </w:rPr>
              <w:t>Excessive tremor</w:t>
            </w:r>
          </w:p>
        </w:tc>
      </w:tr>
    </w:tbl>
    <w:p w14:paraId="344AAE7B" w14:textId="0B72F30C" w:rsidR="00A662FA" w:rsidRPr="00A662FA" w:rsidRDefault="00A662FA" w:rsidP="00A662FA">
      <w:pPr>
        <w:pStyle w:val="Body"/>
        <w:rPr>
          <w:rFonts w:cstheme="majorBidi"/>
        </w:rPr>
      </w:pPr>
      <w:r w:rsidRPr="00A662FA">
        <w:rPr>
          <w:rFonts w:cstheme="majorBidi"/>
        </w:rPr>
        <w:t xml:space="preserve">According to this point that evaluating and discriminating the severity of tremor in the proportion of the UPDRS method, which has been performed clinically as an error-prone task. The presence of at least one expert neurologist is required to design a system or a piece of equipment to assess tremor severity for PD patients. Advantage of using this equipment belongs not only to the PD patients who suffer from tremors and do not have adequate access to neurologists through their medication, but also to the neurologists who want to monitor their patients. The other advantages, which such a system brings to neurologists, are providing the capability of making a comparison between different methods of tremor medication in their research and treatments. </w:t>
      </w:r>
    </w:p>
    <w:p w14:paraId="3014772E" w14:textId="2FE84BE9" w:rsidR="00A662FA" w:rsidRPr="00A662FA" w:rsidRDefault="00A662FA" w:rsidP="00A662FA">
      <w:pPr>
        <w:pStyle w:val="Body"/>
        <w:rPr>
          <w:rFonts w:cstheme="majorBidi"/>
        </w:rPr>
      </w:pPr>
      <w:r w:rsidRPr="00A662FA">
        <w:rPr>
          <w:rFonts w:cstheme="majorBidi"/>
        </w:rPr>
        <w:t xml:space="preserve">Many studies </w:t>
      </w:r>
      <w:hyperlink w:anchor="Ref5" w:history="1">
        <w:r w:rsidRPr="00261375">
          <w:rPr>
            <w:rStyle w:val="Hyperlink"/>
            <w:rFonts w:cstheme="majorBidi"/>
            <w:u w:val="none"/>
          </w:rPr>
          <w:t>[5</w:t>
        </w:r>
        <w:r w:rsidR="00261375" w:rsidRPr="00261375">
          <w:rPr>
            <w:rStyle w:val="Hyperlink"/>
            <w:rFonts w:cstheme="majorBidi"/>
            <w:u w:val="none"/>
          </w:rPr>
          <w:t>-</w:t>
        </w:r>
      </w:hyperlink>
      <w:hyperlink w:anchor="Ref7" w:history="1">
        <w:r w:rsidR="00261375" w:rsidRPr="00261375">
          <w:rPr>
            <w:rStyle w:val="Hyperlink"/>
            <w:rFonts w:cstheme="majorBidi"/>
            <w:u w:val="none"/>
          </w:rPr>
          <w:t>7</w:t>
        </w:r>
        <w:r w:rsidRPr="00261375">
          <w:rPr>
            <w:rStyle w:val="Hyperlink"/>
            <w:rFonts w:cstheme="majorBidi"/>
            <w:u w:val="none"/>
          </w:rPr>
          <w:t>]</w:t>
        </w:r>
      </w:hyperlink>
      <w:r w:rsidRPr="00ED0647">
        <w:rPr>
          <w:rFonts w:cstheme="majorBidi"/>
        </w:rPr>
        <w:t xml:space="preserve"> have demonstrated the convenience of acceleration signals in the instrumental diagnosis and assessment of neuromuscular disorders and the identification of tremor kinds. A favored machine-learning method for acceleration data classification is the Artificial Neural Network (ANN). In </w:t>
      </w:r>
      <w:hyperlink w:anchor="Ref8" w:history="1">
        <w:r w:rsidRPr="00261375">
          <w:rPr>
            <w:rStyle w:val="Hyperlink"/>
            <w:rFonts w:cstheme="majorBidi"/>
            <w:u w:val="none"/>
          </w:rPr>
          <w:t>[</w:t>
        </w:r>
        <w:r w:rsidR="00261375" w:rsidRPr="00261375">
          <w:rPr>
            <w:rStyle w:val="Hyperlink"/>
            <w:rFonts w:cstheme="majorBidi"/>
            <w:u w:val="none"/>
          </w:rPr>
          <w:t>8</w:t>
        </w:r>
        <w:r w:rsidRPr="00261375">
          <w:rPr>
            <w:rStyle w:val="Hyperlink"/>
            <w:rFonts w:cstheme="majorBidi"/>
            <w:u w:val="none"/>
          </w:rPr>
          <w:t>]</w:t>
        </w:r>
      </w:hyperlink>
      <w:r w:rsidRPr="00ED0647">
        <w:rPr>
          <w:rFonts w:cstheme="majorBidi"/>
        </w:rPr>
        <w:t xml:space="preserve">, </w:t>
      </w:r>
      <w:proofErr w:type="spellStart"/>
      <w:r w:rsidRPr="00ED0647">
        <w:rPr>
          <w:rFonts w:cstheme="majorBidi"/>
        </w:rPr>
        <w:t>Khezri</w:t>
      </w:r>
      <w:proofErr w:type="spellEnd"/>
      <w:r w:rsidRPr="00ED0647">
        <w:rPr>
          <w:rFonts w:cstheme="majorBidi"/>
        </w:rPr>
        <w:t xml:space="preserve"> and </w:t>
      </w:r>
      <w:proofErr w:type="spellStart"/>
      <w:r w:rsidRPr="00ED0647">
        <w:rPr>
          <w:rFonts w:cstheme="majorBidi"/>
        </w:rPr>
        <w:t>Jahed</w:t>
      </w:r>
      <w:proofErr w:type="spellEnd"/>
      <w:r w:rsidRPr="00ED0647">
        <w:rPr>
          <w:rFonts w:cstheme="majorBidi"/>
        </w:rPr>
        <w:t xml:space="preserve"> applied ANN to discriminate against a variety of hand movements. They employed Principal Component Analysis (PCA) to minimize data dimensions for faster processing. In </w:t>
      </w:r>
      <w:hyperlink w:anchor="Ref9" w:history="1">
        <w:r w:rsidRPr="00261375">
          <w:rPr>
            <w:rStyle w:val="Hyperlink"/>
            <w:rFonts w:cstheme="majorBidi"/>
            <w:u w:val="none"/>
          </w:rPr>
          <w:t>[</w:t>
        </w:r>
        <w:r w:rsidR="00261375" w:rsidRPr="00261375">
          <w:rPr>
            <w:rStyle w:val="Hyperlink"/>
            <w:rFonts w:cstheme="majorBidi"/>
            <w:u w:val="none"/>
          </w:rPr>
          <w:t>9</w:t>
        </w:r>
        <w:r w:rsidRPr="00261375">
          <w:rPr>
            <w:rStyle w:val="Hyperlink"/>
            <w:rFonts w:cstheme="majorBidi"/>
            <w:u w:val="none"/>
          </w:rPr>
          <w:t>]</w:t>
        </w:r>
      </w:hyperlink>
      <w:r w:rsidRPr="00ED0647">
        <w:rPr>
          <w:rFonts w:cstheme="majorBidi"/>
        </w:rPr>
        <w:t xml:space="preserve">, based on acceleration values, extracted features, mainly based on Power Spectral Density (PSD) from STFT, was employed to separate each kind of tremor. In </w:t>
      </w:r>
      <w:hyperlink w:anchor="Ref10" w:history="1">
        <w:r w:rsidRPr="00261375">
          <w:rPr>
            <w:rStyle w:val="Hyperlink"/>
            <w:rFonts w:cstheme="majorBidi"/>
            <w:u w:val="none"/>
          </w:rPr>
          <w:t>[</w:t>
        </w:r>
        <w:r w:rsidR="00261375" w:rsidRPr="00261375">
          <w:rPr>
            <w:rStyle w:val="Hyperlink"/>
            <w:rFonts w:cstheme="majorBidi"/>
            <w:u w:val="none"/>
          </w:rPr>
          <w:t>10</w:t>
        </w:r>
        <w:r w:rsidRPr="00261375">
          <w:rPr>
            <w:rStyle w:val="Hyperlink"/>
            <w:rFonts w:cstheme="majorBidi"/>
            <w:u w:val="none"/>
          </w:rPr>
          <w:t>]</w:t>
        </w:r>
      </w:hyperlink>
      <w:r w:rsidRPr="00ED0647">
        <w:rPr>
          <w:rFonts w:cstheme="majorBidi"/>
        </w:rPr>
        <w:t xml:space="preserve">, </w:t>
      </w:r>
      <w:proofErr w:type="spellStart"/>
      <w:r w:rsidRPr="00ED0647">
        <w:rPr>
          <w:rFonts w:cstheme="majorBidi"/>
        </w:rPr>
        <w:t>Lingmei</w:t>
      </w:r>
      <w:proofErr w:type="spellEnd"/>
      <w:r w:rsidRPr="00ED0647">
        <w:rPr>
          <w:rFonts w:cstheme="majorBidi"/>
        </w:rPr>
        <w:t xml:space="preserve"> designed a classification algorithm based on hand acceleration signal for PD by using Empirical Mode Decomposition (EMD) and Discrete Wavelet Transform (DWT) for feature extraction, and Support Vector Machine (SVM) in the classification block. </w:t>
      </w:r>
      <w:proofErr w:type="spellStart"/>
      <w:r w:rsidRPr="00ED0647">
        <w:rPr>
          <w:rFonts w:cstheme="majorBidi"/>
        </w:rPr>
        <w:t>Nowostawski</w:t>
      </w:r>
      <w:proofErr w:type="spellEnd"/>
      <w:r w:rsidRPr="00ED0647">
        <w:rPr>
          <w:rFonts w:cstheme="majorBidi"/>
        </w:rPr>
        <w:t xml:space="preserve"> </w:t>
      </w:r>
      <w:hyperlink w:anchor="Ref11" w:history="1">
        <w:r w:rsidRPr="00261375">
          <w:rPr>
            <w:rStyle w:val="Hyperlink"/>
            <w:rFonts w:cstheme="majorBidi"/>
            <w:u w:val="none"/>
          </w:rPr>
          <w:t>[</w:t>
        </w:r>
        <w:r w:rsidR="00261375" w:rsidRPr="00261375">
          <w:rPr>
            <w:rStyle w:val="Hyperlink"/>
            <w:rFonts w:cstheme="majorBidi"/>
            <w:u w:val="none"/>
          </w:rPr>
          <w:t>11</w:t>
        </w:r>
        <w:r w:rsidRPr="00261375">
          <w:rPr>
            <w:rStyle w:val="Hyperlink"/>
            <w:rFonts w:cstheme="majorBidi"/>
            <w:u w:val="none"/>
          </w:rPr>
          <w:t>]</w:t>
        </w:r>
      </w:hyperlink>
      <w:r w:rsidRPr="00ED0647">
        <w:rPr>
          <w:rFonts w:cstheme="majorBidi"/>
        </w:rPr>
        <w:t xml:space="preserve"> has developed an application based on a smart-phone that uses DWT and SVM to distinguish Parkinson’s and Essential postural tremors with over 96% accuracy. </w:t>
      </w:r>
      <w:proofErr w:type="spellStart"/>
      <w:r w:rsidRPr="00ED0647">
        <w:rPr>
          <w:rFonts w:cstheme="majorBidi"/>
        </w:rPr>
        <w:t>Palmes</w:t>
      </w:r>
      <w:proofErr w:type="spellEnd"/>
      <w:r w:rsidRPr="00ED0647">
        <w:rPr>
          <w:rFonts w:cstheme="majorBidi"/>
        </w:rPr>
        <w:t xml:space="preserve"> </w:t>
      </w:r>
      <w:r w:rsidRPr="00ED0647">
        <w:rPr>
          <w:rFonts w:cstheme="majorBidi"/>
          <w:i/>
          <w:iCs/>
        </w:rPr>
        <w:t>et al.</w:t>
      </w:r>
      <w:r w:rsidRPr="00ED0647">
        <w:rPr>
          <w:rFonts w:cstheme="majorBidi"/>
        </w:rPr>
        <w:t xml:space="preserve"> </w:t>
      </w:r>
      <w:hyperlink w:anchor="Ref12" w:history="1">
        <w:r w:rsidRPr="002376CB">
          <w:rPr>
            <w:rStyle w:val="Hyperlink"/>
            <w:rFonts w:cstheme="majorBidi"/>
            <w:u w:val="none"/>
          </w:rPr>
          <w:t>[</w:t>
        </w:r>
        <w:r w:rsidR="002376CB" w:rsidRPr="002376CB">
          <w:rPr>
            <w:rStyle w:val="Hyperlink"/>
            <w:rFonts w:cstheme="majorBidi"/>
            <w:u w:val="none"/>
          </w:rPr>
          <w:t>12</w:t>
        </w:r>
        <w:r w:rsidRPr="002376CB">
          <w:rPr>
            <w:rStyle w:val="Hyperlink"/>
            <w:rFonts w:cstheme="majorBidi"/>
            <w:u w:val="none"/>
          </w:rPr>
          <w:t>]</w:t>
        </w:r>
      </w:hyperlink>
      <w:r w:rsidRPr="00ED0647">
        <w:rPr>
          <w:rFonts w:cstheme="majorBidi"/>
        </w:rPr>
        <w:t xml:space="preserve"> has developed an Instrumental Method (IM), machine learning system, based on time-domain features extracted and SVM classifier by the appropriate kernel, to replace the Clinical Method (CM) of diagnosing the presence of different kind of tremor. </w:t>
      </w:r>
      <w:proofErr w:type="spellStart"/>
      <w:r w:rsidRPr="00ED0647">
        <w:rPr>
          <w:rFonts w:cstheme="majorBidi"/>
        </w:rPr>
        <w:t>Palmerini</w:t>
      </w:r>
      <w:proofErr w:type="spellEnd"/>
      <w:r w:rsidRPr="00ED0647">
        <w:rPr>
          <w:rFonts w:cstheme="majorBidi"/>
        </w:rPr>
        <w:t xml:space="preserve"> </w:t>
      </w:r>
      <w:r w:rsidRPr="00ED0647">
        <w:rPr>
          <w:rFonts w:cstheme="majorBidi"/>
          <w:i/>
          <w:iCs/>
        </w:rPr>
        <w:t>et al.</w:t>
      </w:r>
      <w:r w:rsidRPr="00ED0647">
        <w:rPr>
          <w:rFonts w:cstheme="majorBidi"/>
        </w:rPr>
        <w:t xml:space="preserve"> </w:t>
      </w:r>
      <w:hyperlink w:anchor="Ref13" w:history="1">
        <w:r w:rsidRPr="002376CB">
          <w:rPr>
            <w:rStyle w:val="Hyperlink"/>
            <w:rFonts w:cstheme="majorBidi"/>
            <w:u w:val="none"/>
          </w:rPr>
          <w:t>[1</w:t>
        </w:r>
        <w:r w:rsidR="002376CB" w:rsidRPr="002376CB">
          <w:rPr>
            <w:rStyle w:val="Hyperlink"/>
            <w:rFonts w:cstheme="majorBidi"/>
            <w:u w:val="none"/>
          </w:rPr>
          <w:t>3</w:t>
        </w:r>
        <w:r w:rsidRPr="002376CB">
          <w:rPr>
            <w:rStyle w:val="Hyperlink"/>
            <w:rFonts w:cstheme="majorBidi"/>
            <w:u w:val="none"/>
          </w:rPr>
          <w:t>]</w:t>
        </w:r>
      </w:hyperlink>
      <w:r w:rsidRPr="00A662FA">
        <w:rPr>
          <w:rFonts w:cstheme="majorBidi"/>
        </w:rPr>
        <w:t xml:space="preserve"> used acceleration signal, including tremor records, postural acceleration records, and postural displacement records within the classification procedure to carry out a feature selection technique to identify the subset of measures that best discriminate between early-mild PD subjects and control subjects during and on the medication by Levodopa.</w:t>
      </w:r>
    </w:p>
    <w:p w14:paraId="1C2CF907" w14:textId="6F3E4C87" w:rsidR="00A662FA" w:rsidRPr="00A662FA" w:rsidRDefault="00A662FA" w:rsidP="00A662FA">
      <w:pPr>
        <w:pStyle w:val="Body"/>
        <w:rPr>
          <w:rFonts w:cstheme="majorBidi"/>
        </w:rPr>
      </w:pPr>
      <w:r w:rsidRPr="00A662FA">
        <w:rPr>
          <w:rFonts w:cstheme="majorBidi"/>
        </w:rPr>
        <w:t xml:space="preserve">In the present research, a pattern recognition-based method for PD patient’s tremor assessment is reported to implement a classification algorithm. This experiment was performed with real and available data set that can be easily recorded, and the strength of this </w:t>
      </w:r>
    </w:p>
    <w:p w14:paraId="22F96ADB" w14:textId="4DFD445D" w:rsidR="00F013CE" w:rsidRPr="00E10EEC" w:rsidRDefault="00A662FA" w:rsidP="00A662FA">
      <w:pPr>
        <w:pStyle w:val="Body"/>
        <w:rPr>
          <w:rFonts w:cstheme="majorBidi"/>
        </w:rPr>
      </w:pPr>
      <w:r w:rsidRPr="00A662FA">
        <w:rPr>
          <w:rFonts w:cstheme="majorBidi"/>
        </w:rPr>
        <w:t>The structure of the paper is as follows: in the next section, the database and the algorithm are described. In the result section, the outcomes of the classifiers are presented. Then the discussion section explains the results and finally, there is a conclusion part.</w:t>
      </w:r>
      <w:r w:rsidR="00F013CE" w:rsidRPr="00E10EEC">
        <w:rPr>
          <w:rFonts w:cstheme="majorBidi"/>
        </w:rPr>
        <w:t xml:space="preserve"> </w:t>
      </w:r>
      <w:r w:rsidR="00A47907">
        <w:rPr>
          <w:rFonts w:cstheme="majorBidi"/>
        </w:rPr>
        <w:t>In this original</w:t>
      </w:r>
      <w:r w:rsidR="00F013CE" w:rsidRPr="00E10EEC">
        <w:rPr>
          <w:rFonts w:cstheme="majorBidi"/>
        </w:rPr>
        <w:t xml:space="preserve"> </w:t>
      </w:r>
      <w:r w:rsidR="00731F12" w:rsidRPr="00A662FA">
        <w:rPr>
          <w:rFonts w:cstheme="majorBidi"/>
        </w:rPr>
        <w:t xml:space="preserve">research was focusing on a set of frequency </w:t>
      </w:r>
      <w:r w:rsidR="00731F12" w:rsidRPr="00A662FA">
        <w:rPr>
          <w:rFonts w:cstheme="majorBidi"/>
        </w:rPr>
        <w:lastRenderedPageBreak/>
        <w:t>features</w:t>
      </w:r>
      <w:r w:rsidR="00731F12">
        <w:rPr>
          <w:rFonts w:cstheme="majorBidi"/>
        </w:rPr>
        <w:t xml:space="preserve"> </w:t>
      </w:r>
      <w:r w:rsidR="00731F12" w:rsidRPr="00A662FA">
        <w:rPr>
          <w:rFonts w:cstheme="majorBidi"/>
        </w:rPr>
        <w:t xml:space="preserve">which all possible combinations were examined by the algorithm and the best combinations </w:t>
      </w:r>
      <w:r w:rsidR="006909A5" w:rsidRPr="00E51EEA">
        <w:rPr>
          <w:i/>
          <w:iCs/>
          <w:noProof/>
        </w:rPr>
        <w:drawing>
          <wp:anchor distT="0" distB="0" distL="114300" distR="114300" simplePos="0" relativeHeight="251692032" behindDoc="0" locked="0" layoutInCell="1" allowOverlap="1" wp14:anchorId="205E6F1E" wp14:editId="3CCBB92D">
            <wp:simplePos x="0" y="0"/>
            <wp:positionH relativeFrom="column">
              <wp:posOffset>3390900</wp:posOffset>
            </wp:positionH>
            <wp:positionV relativeFrom="paragraph">
              <wp:posOffset>450850</wp:posOffset>
            </wp:positionV>
            <wp:extent cx="3194685" cy="1249045"/>
            <wp:effectExtent l="0" t="0" r="571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685" cy="1249045"/>
                    </a:xfrm>
                    <a:prstGeom prst="rect">
                      <a:avLst/>
                    </a:prstGeom>
                    <a:noFill/>
                    <a:ln>
                      <a:noFill/>
                    </a:ln>
                  </pic:spPr>
                </pic:pic>
              </a:graphicData>
            </a:graphic>
          </wp:anchor>
        </w:drawing>
      </w:r>
      <w:r w:rsidR="00731F12" w:rsidRPr="00A662FA">
        <w:rPr>
          <w:rFonts w:cstheme="majorBidi"/>
        </w:rPr>
        <w:t>were selected. In this way, the accuracy and precision of the classifier increased by selecting the distinguishing features. Moreover, conducting experiment with different classifiers and comparing their performance is another advantage of this research. It also revealed the PD patient’s tremor discrimination by numerical results, which was presented and discussed in the following sections.</w:t>
      </w:r>
    </w:p>
    <w:p w14:paraId="55850C81" w14:textId="77777777" w:rsidR="00F013CE" w:rsidRPr="00E10EEC" w:rsidRDefault="00F013CE" w:rsidP="001A0D55">
      <w:pPr>
        <w:pStyle w:val="Heading1"/>
        <w:ind w:left="432" w:hanging="288"/>
      </w:pPr>
      <w:r w:rsidRPr="00E10EEC">
        <w:t xml:space="preserve">Materials and Methods </w:t>
      </w:r>
    </w:p>
    <w:p w14:paraId="1043E9F6" w14:textId="08BEC19D" w:rsidR="00F013CE" w:rsidRPr="00E10EEC" w:rsidRDefault="001A0D55" w:rsidP="001A0D55">
      <w:pPr>
        <w:pStyle w:val="Heading2"/>
        <w:tabs>
          <w:tab w:val="left" w:pos="540"/>
        </w:tabs>
        <w:rPr>
          <w:color w:val="808080" w:themeColor="background1" w:themeShade="80"/>
        </w:rPr>
      </w:pPr>
      <w:r w:rsidRPr="00E10EEC">
        <w:t xml:space="preserve">2.1. </w:t>
      </w:r>
      <w:r w:rsidR="00731F12">
        <w:t>D</w:t>
      </w:r>
      <w:r w:rsidR="00731F12" w:rsidRPr="00731F12">
        <w:t>ata Collection</w:t>
      </w:r>
      <w:r w:rsidR="00F013CE" w:rsidRPr="00E10EEC">
        <w:t xml:space="preserve"> </w:t>
      </w:r>
    </w:p>
    <w:p w14:paraId="3031D59E" w14:textId="34297752" w:rsidR="00731F12" w:rsidRPr="00731F12" w:rsidRDefault="00731F12" w:rsidP="00731F12">
      <w:pPr>
        <w:pStyle w:val="Body"/>
        <w:rPr>
          <w:color w:val="808080" w:themeColor="background1" w:themeShade="80"/>
        </w:rPr>
      </w:pPr>
      <w:r w:rsidRPr="00731F12">
        <w:t xml:space="preserve">In this original research, 50 PD subjects with the age of 58±7.4 years old and 7±2 years of duration of disease were analyzed. PD subjects were chosen as train and test subset by k fold method. All patients were suffering from PD tremor, labeled UPDRS 0 to 4. The data was collected in the psychology of information processing lab at the Technical University of Darmstadt. Sony Xperia SP Android smartphone has been employed. The sampling rate was 100 Hz. To make the device wearable, it was inserted into a bracelet fitted with a strap that allowed convenient use. In order to evaluate the rest, postural and kinetic tremor, three different tests have been applied. One-minute recording in a rest condition just sat on the chair for RT. For postural tremor evaluation, patients were asked to straighten their arm horizontally for another one minute. In kinetic tremor measurement, the patients were seated on the hospital’s chair with their eyes closed, while carrying out an index-nose test, stretching the arms forward, then performing a sort of forward and backward hand movements bringing the index figure to the nose touching its tip. All three tests were performed by both hands and the neurologists (of Psychology of Information processing Lab at the Technical University of Darmstadt) determined the UPDRS score for each patient. </w:t>
      </w:r>
      <w:hyperlink w:anchor="fig1" w:history="1">
        <w:r w:rsidRPr="0019625F">
          <w:rPr>
            <w:rStyle w:val="Hyperlink"/>
            <w:u w:val="none"/>
          </w:rPr>
          <w:t>Fig</w:t>
        </w:r>
        <w:r w:rsidR="0019625F" w:rsidRPr="0019625F">
          <w:rPr>
            <w:rStyle w:val="Hyperlink"/>
            <w:u w:val="none"/>
          </w:rPr>
          <w:t>ure</w:t>
        </w:r>
        <w:r w:rsidRPr="0019625F">
          <w:rPr>
            <w:rStyle w:val="Hyperlink"/>
            <w:u w:val="none"/>
          </w:rPr>
          <w:t xml:space="preserve"> 1</w:t>
        </w:r>
      </w:hyperlink>
      <w:r w:rsidRPr="00731F12">
        <w:t xml:space="preserve"> illustrates a subject during the test.</w:t>
      </w:r>
    </w:p>
    <w:p w14:paraId="26E46BAF" w14:textId="77777777" w:rsidR="006909A5" w:rsidRPr="00E10EEC" w:rsidRDefault="006909A5" w:rsidP="006909A5">
      <w:pPr>
        <w:pStyle w:val="Heading2"/>
        <w:tabs>
          <w:tab w:val="left" w:pos="450"/>
        </w:tabs>
        <w:rPr>
          <w:color w:val="808080" w:themeColor="background1" w:themeShade="80"/>
        </w:rPr>
      </w:pPr>
      <w:bookmarkStart w:id="10" w:name="fig1"/>
      <w:r w:rsidRPr="00E10EEC">
        <w:t xml:space="preserve">2.2. </w:t>
      </w:r>
      <w:r w:rsidRPr="00731F12">
        <w:t>Algorithm Description</w:t>
      </w:r>
    </w:p>
    <w:p w14:paraId="2403EB13" w14:textId="77777777" w:rsidR="006909A5" w:rsidRPr="00ED0647" w:rsidRDefault="006909A5" w:rsidP="006909A5">
      <w:pPr>
        <w:pStyle w:val="Body"/>
      </w:pPr>
      <w:r>
        <w:t xml:space="preserve">To eliminate noise and other undesired frequency band signals, earlier works such </w:t>
      </w:r>
      <w:r w:rsidRPr="00ED0647">
        <w:t xml:space="preserve">as </w:t>
      </w:r>
      <w:hyperlink w:anchor="Ref12" w:history="1">
        <w:r w:rsidRPr="00ED0647">
          <w:rPr>
            <w:rStyle w:val="Hyperlink"/>
            <w:u w:val="none"/>
          </w:rPr>
          <w:t>[12]</w:t>
        </w:r>
      </w:hyperlink>
      <w:r w:rsidRPr="00ED0647">
        <w:t xml:space="preserve"> for Parkinson's tremor suggested three bandpass FIR </w:t>
      </w:r>
      <w:proofErr w:type="spellStart"/>
      <w:r w:rsidRPr="00ED0647">
        <w:t>Equiripple</w:t>
      </w:r>
      <w:proofErr w:type="spellEnd"/>
      <w:r w:rsidRPr="00ED0647">
        <w:t xml:space="preserve"> filter </w:t>
      </w:r>
      <w:r w:rsidRPr="00ED0647">
        <w:t>to be applied in three frequency bands: 3-6 Hz for RT, 6-9 Hz in case of PT as well as 9-12 Hz for KT.</w:t>
      </w:r>
    </w:p>
    <w:bookmarkEnd w:id="10"/>
    <w:p w14:paraId="1032D93B" w14:textId="75ADF2CC" w:rsidR="00A47907" w:rsidRDefault="00A47907" w:rsidP="002D2629">
      <w:pPr>
        <w:pStyle w:val="Heading3"/>
        <w:spacing w:after="240"/>
        <w:ind w:left="288"/>
        <w:jc w:val="center"/>
      </w:pPr>
      <w:r>
        <w:rPr>
          <w:b/>
          <w:bCs/>
        </w:rPr>
        <w:t>Figure 1</w:t>
      </w:r>
      <w:r w:rsidRPr="002A7790">
        <w:rPr>
          <w:b/>
          <w:bCs/>
        </w:rPr>
        <w:t>.</w:t>
      </w:r>
      <w:r w:rsidRPr="002A7790">
        <w:t xml:space="preserve"> </w:t>
      </w:r>
      <w:r w:rsidRPr="00731F12">
        <w:t>Signal Recording, A) rest tremor, B) postural tremor</w:t>
      </w:r>
    </w:p>
    <w:p w14:paraId="0C4454AE" w14:textId="1263AAA2" w:rsidR="00731F12" w:rsidRDefault="00731F12" w:rsidP="00731F12">
      <w:pPr>
        <w:pStyle w:val="Body"/>
      </w:pPr>
      <w:r w:rsidRPr="00ED0647">
        <w:t xml:space="preserve">Frequency and intensity are the major characteristic features for the classification of Parkinson’s tremors that have been widely utilized in literature </w:t>
      </w:r>
      <w:hyperlink w:anchor="Ref11" w:history="1">
        <w:r w:rsidRPr="00ED0647">
          <w:rPr>
            <w:rStyle w:val="Hyperlink"/>
            <w:u w:val="none"/>
          </w:rPr>
          <w:t>[11]</w:t>
        </w:r>
      </w:hyperlink>
      <w:r w:rsidRPr="00ED0647">
        <w:t xml:space="preserve">. Hand tremor is a non-stationary signal with periodic oscillations </w:t>
      </w:r>
      <w:hyperlink w:anchor="Ref15" w:history="1">
        <w:r w:rsidRPr="002376CB">
          <w:rPr>
            <w:rStyle w:val="Hyperlink"/>
            <w:u w:val="none"/>
          </w:rPr>
          <w:t>[1</w:t>
        </w:r>
        <w:r w:rsidR="002376CB" w:rsidRPr="002376CB">
          <w:rPr>
            <w:rStyle w:val="Hyperlink"/>
            <w:u w:val="none"/>
          </w:rPr>
          <w:t>5</w:t>
        </w:r>
        <w:r w:rsidRPr="002376CB">
          <w:rPr>
            <w:rStyle w:val="Hyperlink"/>
            <w:u w:val="none"/>
          </w:rPr>
          <w:t>]</w:t>
        </w:r>
      </w:hyperlink>
      <w:r w:rsidRPr="00ED0647">
        <w:t>; hence, spectral analysis to extract fundamental frequenc</w:t>
      </w:r>
      <w:r>
        <w:t xml:space="preserve">y components is an efficient way to assess each class of Parkinson's tremor. The fundamental frequency extraction is indispensable for tremor classification. </w:t>
      </w:r>
    </w:p>
    <w:p w14:paraId="34714DFC" w14:textId="4DFAEB88" w:rsidR="00731F12" w:rsidRDefault="00731F12" w:rsidP="00731F12">
      <w:pPr>
        <w:pStyle w:val="Body"/>
      </w:pPr>
      <w:r>
        <w:t xml:space="preserve">Tremor time series generates a stochastic signal, but its randomness is not completely arbitrary. This kind of signal contains numerous transitory or non-stationary features such as drift, trends, and abrupt changes </w:t>
      </w:r>
      <w:hyperlink w:anchor="Ref14" w:history="1">
        <w:r w:rsidRPr="002376CB">
          <w:rPr>
            <w:rStyle w:val="Hyperlink"/>
            <w:u w:val="none"/>
          </w:rPr>
          <w:t>[1</w:t>
        </w:r>
        <w:r w:rsidR="002376CB" w:rsidRPr="002376CB">
          <w:rPr>
            <w:rStyle w:val="Hyperlink"/>
            <w:u w:val="none"/>
          </w:rPr>
          <w:t>4</w:t>
        </w:r>
        <w:r w:rsidRPr="002376CB">
          <w:rPr>
            <w:rStyle w:val="Hyperlink"/>
            <w:u w:val="none"/>
          </w:rPr>
          <w:t>]</w:t>
        </w:r>
      </w:hyperlink>
      <w:r>
        <w:t>. These features are often the most important part of a signal like a tremor having non-uniform changing such as magnitude and period with time. It could disappear sharply and appear again. Being capable of providing spectral-temporal signal information at the same time, the STFT processing is highly practical in the case of classifying patient tremor, which was adopted in this paper for analysis. If the time windows are narrow enough, each extracted frame can be selected as a stationary signal for the Fourier analysis. By moving the time windows on the time axis, the relationship between frequency and time changes is determined.</w:t>
      </w:r>
    </w:p>
    <w:p w14:paraId="79C98DEA" w14:textId="70468817" w:rsidR="00731F12" w:rsidRDefault="00731F12" w:rsidP="00731F12">
      <w:pPr>
        <w:pStyle w:val="Body"/>
      </w:pPr>
      <w:r>
        <w:t>For STFT analysis, the Hamming window with 50% overlap and 4 seconds length was applied to the signals. Since tremor signal changes abruptly and PD subjects usually show higher tremor amplitude during stressful conditions, the STFT processing block provided the feasibility of separating tremor and non-tremor in 4 seconds epochs.</w:t>
      </w:r>
    </w:p>
    <w:p w14:paraId="44565440" w14:textId="6BE25FFD" w:rsidR="00731F12" w:rsidRDefault="00731F12" w:rsidP="00731F12">
      <w:pPr>
        <w:pStyle w:val="Body"/>
      </w:pPr>
      <w:r>
        <w:t xml:space="preserve">The amplitude of hand tremor fluctuation was the second fundamental factor, which was determined for </w:t>
      </w:r>
      <w:r>
        <w:lastRenderedPageBreak/>
        <w:t xml:space="preserve">essential tremor patients through logarithmic relationships by considering the Tremor Rating Scale (TRS) method </w:t>
      </w:r>
      <w:hyperlink w:anchor="Ref16" w:history="1">
        <w:r w:rsidRPr="002376CB">
          <w:rPr>
            <w:rStyle w:val="Hyperlink"/>
            <w:u w:val="none"/>
          </w:rPr>
          <w:t>[1</w:t>
        </w:r>
        <w:r w:rsidR="002376CB" w:rsidRPr="002376CB">
          <w:rPr>
            <w:rStyle w:val="Hyperlink"/>
            <w:u w:val="none"/>
          </w:rPr>
          <w:t>6</w:t>
        </w:r>
        <w:r w:rsidRPr="002376CB">
          <w:rPr>
            <w:rStyle w:val="Hyperlink"/>
            <w:u w:val="none"/>
          </w:rPr>
          <w:t>]</w:t>
        </w:r>
      </w:hyperlink>
      <w:r>
        <w:t xml:space="preserve">. To scale tremor amplitude as a classification factor, PSD function was calculated which illustrates the power of the signal at different frequencies across the spectrum. The tremor fundamental frequency was obvious from a visible peak in the power spectral density, while the area under the peak could be considered as average tremor amplitude </w:t>
      </w:r>
      <w:hyperlink w:anchor="Ref17" w:history="1">
        <w:r w:rsidRPr="002376CB">
          <w:rPr>
            <w:rStyle w:val="Hyperlink"/>
            <w:u w:val="none"/>
          </w:rPr>
          <w:t>[1</w:t>
        </w:r>
        <w:r w:rsidR="002376CB" w:rsidRPr="002376CB">
          <w:rPr>
            <w:rStyle w:val="Hyperlink"/>
            <w:u w:val="none"/>
          </w:rPr>
          <w:t>7</w:t>
        </w:r>
        <w:r w:rsidRPr="002376CB">
          <w:rPr>
            <w:rStyle w:val="Hyperlink"/>
            <w:u w:val="none"/>
          </w:rPr>
          <w:t>]</w:t>
        </w:r>
      </w:hyperlink>
      <w:r>
        <w:t>. To obtain a numerical scale of PSD, for each window of the patient’s acceleration signal, the mean absolute value of the PSD weighted average was calculated in each frequency band.</w:t>
      </w:r>
    </w:p>
    <w:p w14:paraId="3EEAFA09" w14:textId="5A8B82BA" w:rsidR="00731F12" w:rsidRDefault="00731F12" w:rsidP="00731F12">
      <w:pPr>
        <w:pStyle w:val="Body"/>
      </w:pPr>
      <w:r>
        <w:t>Another feature accounting for an indication of hand tremor amplitude was the maximum PSD of each band. The observation result has shown that for Parkinson's disease patients who suffer from tremors with less severity, up to the higher level of severity, the width of frequency spectrum, which contained fundamental frequency and the peak value of PSD, was getting narrower. Other features based on the speed and intensity of hand tremor in Parkinson's disease patients that have been used to differentiate patients were frequency features such as Side Frequency with 50% power in the left half and 50% in the right half of the power spectrum graph (This Gaussian-like distribution is</w:t>
      </w:r>
      <w:r w:rsidRPr="00ED0647">
        <w:t xml:space="preserve"> not observed in Parkinson's disease patients) </w:t>
      </w:r>
      <w:hyperlink w:anchor="Ref18" w:history="1">
        <w:r w:rsidRPr="00291193">
          <w:rPr>
            <w:rStyle w:val="Hyperlink"/>
            <w:u w:val="none"/>
          </w:rPr>
          <w:t>[1</w:t>
        </w:r>
        <w:r w:rsidR="00291193" w:rsidRPr="00291193">
          <w:rPr>
            <w:rStyle w:val="Hyperlink"/>
            <w:u w:val="none"/>
          </w:rPr>
          <w:t>8</w:t>
        </w:r>
        <w:r w:rsidRPr="00291193">
          <w:rPr>
            <w:rStyle w:val="Hyperlink"/>
            <w:u w:val="none"/>
          </w:rPr>
          <w:t>]</w:t>
        </w:r>
      </w:hyperlink>
      <w:r w:rsidRPr="00291193">
        <w:t xml:space="preserve">. 50% Frequency, which divides the power spectrum graph into two equal parts, Base Frequency, which represents the frequency at which the maximum value of the power spectrum density occurred in the desired frequency band and the difference between base frequency and 50% frequency to investigate the extent of power amplitude in the density spectrum graph </w:t>
      </w:r>
      <w:hyperlink w:anchor="Ref18" w:history="1">
        <w:r w:rsidRPr="00291193">
          <w:rPr>
            <w:rStyle w:val="Hyperlink"/>
            <w:u w:val="none"/>
          </w:rPr>
          <w:t>[1</w:t>
        </w:r>
        <w:r w:rsidR="00291193" w:rsidRPr="00291193">
          <w:rPr>
            <w:rStyle w:val="Hyperlink"/>
            <w:u w:val="none"/>
          </w:rPr>
          <w:t>8</w:t>
        </w:r>
        <w:r w:rsidRPr="00291193">
          <w:rPr>
            <w:rStyle w:val="Hyperlink"/>
            <w:u w:val="none"/>
          </w:rPr>
          <w:t>]</w:t>
        </w:r>
      </w:hyperlink>
      <w:r w:rsidRPr="00ED0647">
        <w:t>.</w:t>
      </w:r>
    </w:p>
    <w:p w14:paraId="15FC73D4" w14:textId="0189192D" w:rsidR="00F013CE" w:rsidRDefault="00731F12" w:rsidP="00731F12">
      <w:pPr>
        <w:pStyle w:val="Body"/>
      </w:pPr>
      <w:r>
        <w:t xml:space="preserve">To reduce the high-dimensionality, feature selection was done and it was divided into two general types: scalar feature selection and vector feature selection. In this pattern recognition problem, the scalar method was not adequate and using the </w:t>
      </w:r>
      <w:proofErr w:type="spellStart"/>
      <w:r>
        <w:t>vectorial</w:t>
      </w:r>
      <w:proofErr w:type="spellEnd"/>
      <w:r>
        <w:t xml:space="preserve"> method as a complement is essential to reduce the number of features by keeping the more informative ones and ignoring the less informative ones; in this way the best combination set was obtained. Fisher’s </w:t>
      </w:r>
      <w:r w:rsidR="00ED0647">
        <w:t>D</w:t>
      </w:r>
      <w:r>
        <w:t xml:space="preserve">iscriminant </w:t>
      </w:r>
      <w:r w:rsidR="00ED0647">
        <w:t>R</w:t>
      </w:r>
      <w:r>
        <w:t xml:space="preserve">atio (FDR) for the scalar part and Sequential Forward Selection (SFS) for vector selection has been chosen. To quantify the </w:t>
      </w:r>
      <w:r>
        <w:t xml:space="preserve">discriminatory ratio of individual features between two classes FDR is employed </w:t>
      </w:r>
      <w:hyperlink w:anchor="Ref19" w:history="1">
        <w:r w:rsidRPr="00291193">
          <w:rPr>
            <w:rStyle w:val="Hyperlink"/>
            <w:u w:val="none"/>
          </w:rPr>
          <w:t>[1</w:t>
        </w:r>
        <w:r w:rsidR="00291193" w:rsidRPr="00291193">
          <w:rPr>
            <w:rStyle w:val="Hyperlink"/>
            <w:u w:val="none"/>
          </w:rPr>
          <w:t>9</w:t>
        </w:r>
        <w:r w:rsidRPr="00291193">
          <w:rPr>
            <w:rStyle w:val="Hyperlink"/>
            <w:u w:val="none"/>
          </w:rPr>
          <w:t>]</w:t>
        </w:r>
      </w:hyperlink>
      <w:r>
        <w:t xml:space="preserve">. As can be seen in </w:t>
      </w:r>
      <w:hyperlink w:anchor="table2" w:history="1">
        <w:r w:rsidRPr="0019625F">
          <w:rPr>
            <w:rStyle w:val="Hyperlink"/>
            <w:u w:val="none"/>
          </w:rPr>
          <w:t>Table 2</w:t>
        </w:r>
      </w:hyperlink>
      <w:r>
        <w:t>, the parameter with a higher Fisher value is more important in distinguishing features. Based on FDR result, the PSD weighted average and Mean PSD have the best discriminative power.</w:t>
      </w:r>
      <w:r w:rsidR="00F013CE" w:rsidRPr="00E10EEC">
        <w:t xml:space="preserve"> </w:t>
      </w:r>
    </w:p>
    <w:p w14:paraId="13CA37F7" w14:textId="71857D0A" w:rsidR="00422A25" w:rsidRDefault="00422A25" w:rsidP="00422A25">
      <w:pPr>
        <w:pStyle w:val="Heading3"/>
        <w:ind w:left="180" w:right="161"/>
      </w:pPr>
      <w:bookmarkStart w:id="11" w:name="table2"/>
      <w:r w:rsidRPr="00113288">
        <w:rPr>
          <w:b/>
          <w:bCs/>
        </w:rPr>
        <w:t xml:space="preserve">Table </w:t>
      </w:r>
      <w:r>
        <w:rPr>
          <w:b/>
          <w:bCs/>
        </w:rPr>
        <w:t>2</w:t>
      </w:r>
      <w:r w:rsidRPr="00113288">
        <w:rPr>
          <w:b/>
          <w:bCs/>
        </w:rPr>
        <w:t>.</w:t>
      </w:r>
      <w:r w:rsidRPr="00113288">
        <w:t xml:space="preserve"> </w:t>
      </w:r>
      <w:r w:rsidRPr="00422A25">
        <w:t>FDR values</w:t>
      </w:r>
    </w:p>
    <w:tbl>
      <w:tblPr>
        <w:tblStyle w:val="TableGridLight"/>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720"/>
      </w:tblGrid>
      <w:tr w:rsidR="00731F12" w:rsidRPr="00731F12" w14:paraId="4EF562CB" w14:textId="77777777" w:rsidTr="003E3EDF">
        <w:tc>
          <w:tcPr>
            <w:tcW w:w="0" w:type="auto"/>
            <w:tcBorders>
              <w:top w:val="single" w:sz="8" w:space="0" w:color="auto"/>
              <w:bottom w:val="single" w:sz="8" w:space="0" w:color="auto"/>
            </w:tcBorders>
          </w:tcPr>
          <w:bookmarkEnd w:id="11"/>
          <w:p w14:paraId="4AC1646A" w14:textId="77777777" w:rsidR="00731F12" w:rsidRPr="00731F12" w:rsidRDefault="00731F12" w:rsidP="00731F12">
            <w:pPr>
              <w:bidi/>
              <w:jc w:val="center"/>
              <w:rPr>
                <w:rFonts w:asciiTheme="majorBidi" w:eastAsia="Calibri" w:hAnsiTheme="majorBidi" w:cstheme="majorBidi"/>
                <w:b/>
                <w:bCs/>
                <w:rtl/>
                <w:lang w:bidi="fa-IR"/>
              </w:rPr>
            </w:pPr>
            <w:r w:rsidRPr="00731F12">
              <w:rPr>
                <w:rFonts w:asciiTheme="majorBidi" w:eastAsia="Calibri" w:hAnsiTheme="majorBidi" w:cstheme="majorBidi"/>
                <w:b/>
                <w:bCs/>
                <w:lang w:bidi="fa-IR"/>
              </w:rPr>
              <w:t>Feature</w:t>
            </w:r>
          </w:p>
        </w:tc>
        <w:tc>
          <w:tcPr>
            <w:tcW w:w="1720" w:type="dxa"/>
            <w:tcBorders>
              <w:top w:val="single" w:sz="8" w:space="0" w:color="auto"/>
              <w:bottom w:val="single" w:sz="8" w:space="0" w:color="auto"/>
            </w:tcBorders>
          </w:tcPr>
          <w:p w14:paraId="78361CA2" w14:textId="77777777" w:rsidR="00731F12" w:rsidRPr="00731F12" w:rsidRDefault="00731F12" w:rsidP="00731F12">
            <w:pPr>
              <w:bidi/>
              <w:jc w:val="center"/>
              <w:rPr>
                <w:rFonts w:asciiTheme="majorBidi" w:eastAsia="Calibri" w:hAnsiTheme="majorBidi" w:cstheme="majorBidi"/>
                <w:b/>
                <w:bCs/>
                <w:rtl/>
                <w:lang w:bidi="fa-IR"/>
              </w:rPr>
            </w:pPr>
            <w:r w:rsidRPr="00731F12">
              <w:rPr>
                <w:rFonts w:asciiTheme="majorBidi" w:eastAsia="Calibri" w:hAnsiTheme="majorBidi" w:cstheme="majorBidi"/>
                <w:b/>
                <w:bCs/>
                <w:lang w:bidi="fa-IR"/>
              </w:rPr>
              <w:t>FDR</w:t>
            </w:r>
            <w:r w:rsidRPr="00731F12">
              <w:rPr>
                <w:rFonts w:asciiTheme="majorBidi" w:eastAsia="Calibri" w:hAnsiTheme="majorBidi" w:cstheme="majorBidi"/>
                <w:b/>
                <w:bCs/>
                <w:rtl/>
                <w:lang w:bidi="fa-IR"/>
              </w:rPr>
              <w:t xml:space="preserve"> </w:t>
            </w:r>
          </w:p>
        </w:tc>
      </w:tr>
      <w:tr w:rsidR="00731F12" w:rsidRPr="00731F12" w14:paraId="304242A8" w14:textId="77777777" w:rsidTr="003E3EDF">
        <w:tc>
          <w:tcPr>
            <w:tcW w:w="0" w:type="auto"/>
            <w:tcBorders>
              <w:top w:val="single" w:sz="8" w:space="0" w:color="auto"/>
            </w:tcBorders>
          </w:tcPr>
          <w:p w14:paraId="36DBEDF9" w14:textId="77777777" w:rsidR="00731F12" w:rsidRPr="00731F12" w:rsidRDefault="00731F12" w:rsidP="00731F12">
            <w:pPr>
              <w:bidi/>
              <w:jc w:val="center"/>
              <w:rPr>
                <w:rFonts w:asciiTheme="majorBidi" w:eastAsia="Calibri" w:hAnsiTheme="majorBidi" w:cstheme="majorBidi"/>
                <w:lang w:bidi="fa-IR"/>
              </w:rPr>
            </w:pPr>
            <w:r w:rsidRPr="00731F12">
              <w:rPr>
                <w:rFonts w:asciiTheme="majorBidi" w:eastAsia="Calibri" w:hAnsiTheme="majorBidi" w:cstheme="majorBidi"/>
                <w:lang w:bidi="fa-IR"/>
              </w:rPr>
              <w:t>Mean PSD</w:t>
            </w:r>
          </w:p>
        </w:tc>
        <w:tc>
          <w:tcPr>
            <w:tcW w:w="1720" w:type="dxa"/>
            <w:tcBorders>
              <w:top w:val="single" w:sz="8" w:space="0" w:color="auto"/>
            </w:tcBorders>
          </w:tcPr>
          <w:p w14:paraId="2E453656"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0.912</w:t>
            </w:r>
          </w:p>
        </w:tc>
      </w:tr>
      <w:tr w:rsidR="00731F12" w:rsidRPr="00731F12" w14:paraId="79C248FB" w14:textId="77777777" w:rsidTr="00A53260">
        <w:tc>
          <w:tcPr>
            <w:tcW w:w="0" w:type="auto"/>
          </w:tcPr>
          <w:p w14:paraId="7903F075" w14:textId="77777777" w:rsidR="00731F12" w:rsidRPr="00731F12" w:rsidRDefault="00731F12" w:rsidP="00731F12">
            <w:pPr>
              <w:bidi/>
              <w:jc w:val="center"/>
              <w:rPr>
                <w:rFonts w:asciiTheme="majorBidi" w:eastAsia="Calibri" w:hAnsiTheme="majorBidi" w:cstheme="majorBidi"/>
                <w:lang w:bidi="fa-IR"/>
              </w:rPr>
            </w:pPr>
            <w:r w:rsidRPr="00731F12">
              <w:rPr>
                <w:rFonts w:asciiTheme="majorBidi" w:eastAsia="Calibri" w:hAnsiTheme="majorBidi" w:cstheme="majorBidi"/>
                <w:lang w:bidi="fa-IR"/>
              </w:rPr>
              <w:t>Max PSD</w:t>
            </w:r>
          </w:p>
        </w:tc>
        <w:tc>
          <w:tcPr>
            <w:tcW w:w="1720" w:type="dxa"/>
          </w:tcPr>
          <w:p w14:paraId="272CB902"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0.731</w:t>
            </w:r>
          </w:p>
        </w:tc>
      </w:tr>
      <w:tr w:rsidR="00731F12" w:rsidRPr="00731F12" w14:paraId="211D5AE4" w14:textId="77777777" w:rsidTr="00A53260">
        <w:tc>
          <w:tcPr>
            <w:tcW w:w="0" w:type="auto"/>
          </w:tcPr>
          <w:p w14:paraId="2D76BB6C" w14:textId="77777777" w:rsidR="00731F12" w:rsidRPr="00731F12" w:rsidRDefault="00731F12" w:rsidP="00731F12">
            <w:pPr>
              <w:bidi/>
              <w:jc w:val="center"/>
              <w:rPr>
                <w:rFonts w:asciiTheme="majorBidi" w:eastAsia="Calibri" w:hAnsiTheme="majorBidi" w:cstheme="majorBidi"/>
                <w:lang w:bidi="fa-IR"/>
              </w:rPr>
            </w:pPr>
            <w:r w:rsidRPr="00731F12">
              <w:rPr>
                <w:rFonts w:asciiTheme="majorBidi" w:eastAsia="Calibri" w:hAnsiTheme="majorBidi" w:cstheme="majorBidi"/>
                <w:lang w:bidi="fa-IR"/>
              </w:rPr>
              <w:t xml:space="preserve">Side </w:t>
            </w:r>
            <w:proofErr w:type="gramStart"/>
            <w:r w:rsidRPr="00731F12">
              <w:rPr>
                <w:rFonts w:asciiTheme="majorBidi" w:eastAsia="Calibri" w:hAnsiTheme="majorBidi" w:cstheme="majorBidi"/>
                <w:lang w:bidi="fa-IR"/>
              </w:rPr>
              <w:t>Frequency(</w:t>
            </w:r>
            <w:proofErr w:type="gramEnd"/>
            <w:r w:rsidRPr="00731F12">
              <w:rPr>
                <w:rFonts w:asciiTheme="majorBidi" w:eastAsia="Calibri" w:hAnsiTheme="majorBidi" w:cstheme="majorBidi"/>
                <w:lang w:bidi="fa-IR"/>
              </w:rPr>
              <w:t>SF)</w:t>
            </w:r>
          </w:p>
        </w:tc>
        <w:tc>
          <w:tcPr>
            <w:tcW w:w="1720" w:type="dxa"/>
          </w:tcPr>
          <w:p w14:paraId="3F00E9FD"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0.636</w:t>
            </w:r>
          </w:p>
        </w:tc>
      </w:tr>
      <w:tr w:rsidR="00731F12" w:rsidRPr="00731F12" w14:paraId="69B051D6" w14:textId="77777777" w:rsidTr="00A53260">
        <w:tc>
          <w:tcPr>
            <w:tcW w:w="0" w:type="auto"/>
          </w:tcPr>
          <w:p w14:paraId="7E349758"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SF-F50%</w:t>
            </w:r>
          </w:p>
        </w:tc>
        <w:tc>
          <w:tcPr>
            <w:tcW w:w="1720" w:type="dxa"/>
          </w:tcPr>
          <w:p w14:paraId="429F05DA" w14:textId="77777777" w:rsidR="00731F12" w:rsidRPr="00731F12" w:rsidRDefault="00731F12" w:rsidP="00731F12">
            <w:pPr>
              <w:bidi/>
              <w:jc w:val="center"/>
              <w:rPr>
                <w:rFonts w:asciiTheme="majorBidi" w:eastAsia="Calibri" w:hAnsiTheme="majorBidi" w:cstheme="majorBidi"/>
                <w:color w:val="000000"/>
                <w:rtl/>
                <w:lang w:bidi="fa-IR"/>
              </w:rPr>
            </w:pPr>
            <w:r w:rsidRPr="00731F12">
              <w:rPr>
                <w:rFonts w:asciiTheme="majorBidi" w:eastAsia="Calibri" w:hAnsiTheme="majorBidi" w:cstheme="majorBidi"/>
                <w:color w:val="000000"/>
                <w:lang w:bidi="fa-IR"/>
              </w:rPr>
              <w:t>0.623</w:t>
            </w:r>
          </w:p>
        </w:tc>
      </w:tr>
      <w:tr w:rsidR="00731F12" w:rsidRPr="00731F12" w14:paraId="468F666C" w14:textId="77777777" w:rsidTr="00A53260">
        <w:trPr>
          <w:trHeight w:val="359"/>
        </w:trPr>
        <w:tc>
          <w:tcPr>
            <w:tcW w:w="0" w:type="auto"/>
          </w:tcPr>
          <w:p w14:paraId="2C40702F"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Fifty Percent Frequency (F50%)</w:t>
            </w:r>
          </w:p>
        </w:tc>
        <w:tc>
          <w:tcPr>
            <w:tcW w:w="1720" w:type="dxa"/>
          </w:tcPr>
          <w:p w14:paraId="3F1C9510"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0.1102</w:t>
            </w:r>
          </w:p>
        </w:tc>
      </w:tr>
      <w:tr w:rsidR="00731F12" w:rsidRPr="00731F12" w14:paraId="3615B67A" w14:textId="77777777" w:rsidTr="003E3EDF">
        <w:tc>
          <w:tcPr>
            <w:tcW w:w="0" w:type="auto"/>
            <w:tcBorders>
              <w:bottom w:val="single" w:sz="8" w:space="0" w:color="auto"/>
            </w:tcBorders>
          </w:tcPr>
          <w:p w14:paraId="06590E63"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Base Frequency(F0)</w:t>
            </w:r>
          </w:p>
        </w:tc>
        <w:tc>
          <w:tcPr>
            <w:tcW w:w="1720" w:type="dxa"/>
            <w:tcBorders>
              <w:bottom w:val="single" w:sz="8" w:space="0" w:color="auto"/>
            </w:tcBorders>
          </w:tcPr>
          <w:p w14:paraId="21899494" w14:textId="77777777" w:rsidR="00731F12" w:rsidRPr="00731F12" w:rsidRDefault="00731F12" w:rsidP="00731F12">
            <w:pPr>
              <w:bidi/>
              <w:jc w:val="center"/>
              <w:rPr>
                <w:rFonts w:asciiTheme="majorBidi" w:eastAsia="Calibri" w:hAnsiTheme="majorBidi" w:cstheme="majorBidi"/>
                <w:rtl/>
                <w:lang w:bidi="fa-IR"/>
              </w:rPr>
            </w:pPr>
            <w:r w:rsidRPr="00731F12">
              <w:rPr>
                <w:rFonts w:asciiTheme="majorBidi" w:eastAsia="Calibri" w:hAnsiTheme="majorBidi" w:cstheme="majorBidi"/>
                <w:lang w:bidi="fa-IR"/>
              </w:rPr>
              <w:t>0.1333</w:t>
            </w:r>
          </w:p>
        </w:tc>
      </w:tr>
    </w:tbl>
    <w:p w14:paraId="59214432" w14:textId="77777777" w:rsidR="00731F12" w:rsidRPr="00E10EEC" w:rsidRDefault="00731F12" w:rsidP="00731F12">
      <w:pPr>
        <w:pStyle w:val="Body"/>
        <w:rPr>
          <w:color w:val="808080" w:themeColor="background1" w:themeShade="80"/>
        </w:rPr>
      </w:pPr>
    </w:p>
    <w:p w14:paraId="4E392989" w14:textId="6E5D1A9E" w:rsidR="00F013CE" w:rsidRDefault="00422A25" w:rsidP="001A0D55">
      <w:pPr>
        <w:pStyle w:val="Body"/>
        <w:rPr>
          <w:rFonts w:cstheme="majorBidi"/>
        </w:rPr>
      </w:pPr>
      <w:r w:rsidRPr="00422A25">
        <w:rPr>
          <w:rFonts w:cstheme="majorBidi"/>
        </w:rPr>
        <w:t xml:space="preserve">Furthermore, by combining the Fisher Ratio and WEKA software </w:t>
      </w:r>
      <w:hyperlink w:anchor="Ref20" w:history="1">
        <w:r w:rsidRPr="00291193">
          <w:rPr>
            <w:rStyle w:val="Hyperlink"/>
            <w:rFonts w:cstheme="majorBidi"/>
            <w:u w:val="none"/>
          </w:rPr>
          <w:t>[</w:t>
        </w:r>
        <w:r w:rsidR="00291193" w:rsidRPr="00291193">
          <w:rPr>
            <w:rStyle w:val="Hyperlink"/>
            <w:rFonts w:cstheme="majorBidi"/>
            <w:u w:val="none"/>
          </w:rPr>
          <w:t>20</w:t>
        </w:r>
        <w:r w:rsidRPr="00291193">
          <w:rPr>
            <w:rStyle w:val="Hyperlink"/>
            <w:rFonts w:cstheme="majorBidi"/>
            <w:u w:val="none"/>
          </w:rPr>
          <w:t>]</w:t>
        </w:r>
      </w:hyperlink>
      <w:r w:rsidRPr="00422A25">
        <w:rPr>
          <w:rFonts w:cstheme="majorBidi"/>
        </w:rPr>
        <w:t xml:space="preserve"> and defining the SVM classifier as the criterion classifier, the final sequence of attribute effects was depicted in </w:t>
      </w:r>
      <w:hyperlink w:anchor="table3" w:history="1">
        <w:r w:rsidRPr="0019625F">
          <w:rPr>
            <w:rStyle w:val="Hyperlink"/>
            <w:rFonts w:cstheme="majorBidi"/>
            <w:u w:val="none"/>
          </w:rPr>
          <w:t>Table 3</w:t>
        </w:r>
      </w:hyperlink>
      <w:r w:rsidRPr="00422A25">
        <w:rPr>
          <w:rFonts w:cstheme="majorBidi"/>
        </w:rPr>
        <w:t>.</w:t>
      </w:r>
    </w:p>
    <w:p w14:paraId="142FE63C" w14:textId="3611BDEB" w:rsidR="00422A25" w:rsidRDefault="00422A25" w:rsidP="00422A25">
      <w:pPr>
        <w:pStyle w:val="Heading3"/>
        <w:ind w:left="180" w:right="161"/>
      </w:pPr>
      <w:bookmarkStart w:id="12" w:name="table3"/>
      <w:r w:rsidRPr="00113288">
        <w:rPr>
          <w:b/>
          <w:bCs/>
        </w:rPr>
        <w:t xml:space="preserve">Table </w:t>
      </w:r>
      <w:r>
        <w:rPr>
          <w:b/>
          <w:bCs/>
        </w:rPr>
        <w:t>3</w:t>
      </w:r>
      <w:r w:rsidRPr="00113288">
        <w:rPr>
          <w:b/>
          <w:bCs/>
        </w:rPr>
        <w:t>.</w:t>
      </w:r>
      <w:r w:rsidRPr="00113288">
        <w:t xml:space="preserve"> </w:t>
      </w:r>
      <w:r w:rsidRPr="00422A25">
        <w:t>The final ranking of features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4060"/>
      </w:tblGrid>
      <w:tr w:rsidR="00422A25" w:rsidRPr="00422A25" w14:paraId="0C2DCAE2" w14:textId="77777777" w:rsidTr="003E3EDF">
        <w:tc>
          <w:tcPr>
            <w:tcW w:w="0" w:type="auto"/>
            <w:tcBorders>
              <w:top w:val="single" w:sz="8" w:space="0" w:color="auto"/>
              <w:bottom w:val="single" w:sz="8" w:space="0" w:color="auto"/>
            </w:tcBorders>
          </w:tcPr>
          <w:bookmarkEnd w:id="12"/>
          <w:p w14:paraId="091BA546" w14:textId="77777777" w:rsidR="00422A25" w:rsidRPr="00422A25" w:rsidRDefault="00422A25" w:rsidP="00422A25">
            <w:pPr>
              <w:bidi/>
              <w:jc w:val="center"/>
              <w:rPr>
                <w:rFonts w:asciiTheme="majorBidi" w:eastAsia="Calibri" w:hAnsiTheme="majorBidi" w:cstheme="majorBidi"/>
                <w:b/>
                <w:bCs/>
                <w:lang w:bidi="fa-IR"/>
              </w:rPr>
            </w:pPr>
            <w:r w:rsidRPr="00422A25">
              <w:rPr>
                <w:rFonts w:asciiTheme="majorBidi" w:eastAsia="Calibri" w:hAnsiTheme="majorBidi" w:cstheme="majorBidi"/>
                <w:b/>
                <w:bCs/>
                <w:lang w:bidi="fa-IR"/>
              </w:rPr>
              <w:t>Rank</w:t>
            </w:r>
          </w:p>
        </w:tc>
        <w:tc>
          <w:tcPr>
            <w:tcW w:w="4060" w:type="dxa"/>
            <w:tcBorders>
              <w:top w:val="single" w:sz="8" w:space="0" w:color="auto"/>
              <w:bottom w:val="single" w:sz="8" w:space="0" w:color="auto"/>
            </w:tcBorders>
          </w:tcPr>
          <w:p w14:paraId="04A0140C" w14:textId="77777777" w:rsidR="00422A25" w:rsidRPr="00422A25" w:rsidRDefault="00422A25" w:rsidP="00422A25">
            <w:pPr>
              <w:bidi/>
              <w:jc w:val="center"/>
              <w:rPr>
                <w:rFonts w:asciiTheme="majorBidi" w:eastAsia="Calibri" w:hAnsiTheme="majorBidi" w:cstheme="majorBidi"/>
                <w:b/>
                <w:bCs/>
                <w:rtl/>
                <w:lang w:bidi="fa-IR"/>
              </w:rPr>
            </w:pPr>
            <w:r w:rsidRPr="00422A25">
              <w:rPr>
                <w:rFonts w:asciiTheme="majorBidi" w:eastAsia="Calibri" w:hAnsiTheme="majorBidi" w:cstheme="majorBidi"/>
                <w:b/>
                <w:bCs/>
                <w:lang w:bidi="fa-IR"/>
              </w:rPr>
              <w:t>Feature</w:t>
            </w:r>
          </w:p>
        </w:tc>
      </w:tr>
      <w:tr w:rsidR="00422A25" w:rsidRPr="00422A25" w14:paraId="7B78B1D6" w14:textId="77777777" w:rsidTr="003E3EDF">
        <w:tc>
          <w:tcPr>
            <w:tcW w:w="0" w:type="auto"/>
            <w:tcBorders>
              <w:top w:val="single" w:sz="8" w:space="0" w:color="auto"/>
            </w:tcBorders>
          </w:tcPr>
          <w:p w14:paraId="53CCEE42"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1</w:t>
            </w:r>
          </w:p>
        </w:tc>
        <w:tc>
          <w:tcPr>
            <w:tcW w:w="4060" w:type="dxa"/>
            <w:tcBorders>
              <w:top w:val="single" w:sz="8" w:space="0" w:color="auto"/>
            </w:tcBorders>
          </w:tcPr>
          <w:p w14:paraId="77DD2F9E"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Mean PSD</w:t>
            </w:r>
          </w:p>
        </w:tc>
      </w:tr>
      <w:tr w:rsidR="00422A25" w:rsidRPr="00422A25" w14:paraId="5FC54A50" w14:textId="77777777" w:rsidTr="00A53260">
        <w:tc>
          <w:tcPr>
            <w:tcW w:w="0" w:type="auto"/>
          </w:tcPr>
          <w:p w14:paraId="604B5F3E"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2</w:t>
            </w:r>
          </w:p>
        </w:tc>
        <w:tc>
          <w:tcPr>
            <w:tcW w:w="4060" w:type="dxa"/>
          </w:tcPr>
          <w:p w14:paraId="4691BB25"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Max PSD</w:t>
            </w:r>
          </w:p>
        </w:tc>
      </w:tr>
      <w:tr w:rsidR="00422A25" w:rsidRPr="00422A25" w14:paraId="7F927609" w14:textId="77777777" w:rsidTr="00A53260">
        <w:tc>
          <w:tcPr>
            <w:tcW w:w="0" w:type="auto"/>
          </w:tcPr>
          <w:p w14:paraId="2EC0D108"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3</w:t>
            </w:r>
          </w:p>
        </w:tc>
        <w:tc>
          <w:tcPr>
            <w:tcW w:w="4060" w:type="dxa"/>
          </w:tcPr>
          <w:p w14:paraId="361FDDF3"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Base Frequency(F0)</w:t>
            </w:r>
          </w:p>
        </w:tc>
      </w:tr>
      <w:tr w:rsidR="00422A25" w:rsidRPr="00422A25" w14:paraId="1238AE7A" w14:textId="77777777" w:rsidTr="00A53260">
        <w:tc>
          <w:tcPr>
            <w:tcW w:w="0" w:type="auto"/>
          </w:tcPr>
          <w:p w14:paraId="30C73167"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4</w:t>
            </w:r>
          </w:p>
        </w:tc>
        <w:tc>
          <w:tcPr>
            <w:tcW w:w="4060" w:type="dxa"/>
          </w:tcPr>
          <w:p w14:paraId="64BF1941" w14:textId="77777777" w:rsidR="00422A25" w:rsidRPr="00422A25" w:rsidRDefault="00422A25" w:rsidP="00422A25">
            <w:pPr>
              <w:bidi/>
              <w:jc w:val="center"/>
              <w:rPr>
                <w:rFonts w:asciiTheme="majorBidi" w:eastAsia="Calibri" w:hAnsiTheme="majorBidi" w:cstheme="majorBidi"/>
                <w:rtl/>
                <w:lang w:bidi="fa-IR"/>
              </w:rPr>
            </w:pPr>
            <w:r w:rsidRPr="00422A25">
              <w:rPr>
                <w:rFonts w:asciiTheme="majorBidi" w:eastAsia="Calibri" w:hAnsiTheme="majorBidi" w:cstheme="majorBidi"/>
                <w:lang w:bidi="fa-IR"/>
              </w:rPr>
              <w:t>Fifty Percent Frequency (F50%)</w:t>
            </w:r>
          </w:p>
        </w:tc>
      </w:tr>
      <w:tr w:rsidR="00422A25" w:rsidRPr="00422A25" w14:paraId="64ABAF57" w14:textId="77777777" w:rsidTr="00A53260">
        <w:trPr>
          <w:trHeight w:val="233"/>
        </w:trPr>
        <w:tc>
          <w:tcPr>
            <w:tcW w:w="0" w:type="auto"/>
          </w:tcPr>
          <w:p w14:paraId="238A4C53"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5</w:t>
            </w:r>
          </w:p>
        </w:tc>
        <w:tc>
          <w:tcPr>
            <w:tcW w:w="4060" w:type="dxa"/>
          </w:tcPr>
          <w:p w14:paraId="0B9EC301" w14:textId="77777777" w:rsidR="00422A25" w:rsidRPr="00422A25" w:rsidRDefault="00422A25" w:rsidP="00422A25">
            <w:pPr>
              <w:jc w:val="center"/>
              <w:rPr>
                <w:rFonts w:asciiTheme="majorBidi" w:eastAsia="Calibri" w:hAnsiTheme="majorBidi" w:cstheme="majorBidi"/>
                <w:rtl/>
              </w:rPr>
            </w:pPr>
            <w:r w:rsidRPr="00422A25">
              <w:rPr>
                <w:rFonts w:asciiTheme="majorBidi" w:eastAsia="Calibri" w:hAnsiTheme="majorBidi" w:cstheme="majorBidi"/>
                <w:lang w:bidi="fa-IR"/>
              </w:rPr>
              <w:t>Side Frequency (SF)</w:t>
            </w:r>
          </w:p>
        </w:tc>
      </w:tr>
      <w:tr w:rsidR="00422A25" w:rsidRPr="00422A25" w14:paraId="02EE63C0" w14:textId="77777777" w:rsidTr="003E3EDF">
        <w:tc>
          <w:tcPr>
            <w:tcW w:w="0" w:type="auto"/>
            <w:tcBorders>
              <w:bottom w:val="single" w:sz="8" w:space="0" w:color="auto"/>
            </w:tcBorders>
          </w:tcPr>
          <w:p w14:paraId="29727C5E" w14:textId="77777777" w:rsidR="00422A25" w:rsidRPr="00422A25" w:rsidRDefault="00422A25" w:rsidP="00422A25">
            <w:pPr>
              <w:bidi/>
              <w:jc w:val="center"/>
              <w:rPr>
                <w:rFonts w:asciiTheme="majorBidi" w:eastAsia="Calibri" w:hAnsiTheme="majorBidi" w:cstheme="majorBidi"/>
                <w:lang w:bidi="fa-IR"/>
              </w:rPr>
            </w:pPr>
            <w:r w:rsidRPr="00422A25">
              <w:rPr>
                <w:rFonts w:asciiTheme="majorBidi" w:eastAsia="Calibri" w:hAnsiTheme="majorBidi" w:cstheme="majorBidi"/>
                <w:lang w:bidi="fa-IR"/>
              </w:rPr>
              <w:t>6</w:t>
            </w:r>
          </w:p>
        </w:tc>
        <w:tc>
          <w:tcPr>
            <w:tcW w:w="4060" w:type="dxa"/>
            <w:tcBorders>
              <w:bottom w:val="single" w:sz="8" w:space="0" w:color="auto"/>
            </w:tcBorders>
          </w:tcPr>
          <w:p w14:paraId="2819DADF" w14:textId="77777777" w:rsidR="00422A25" w:rsidRPr="00422A25" w:rsidRDefault="00422A25" w:rsidP="00422A25">
            <w:pPr>
              <w:bidi/>
              <w:jc w:val="center"/>
              <w:rPr>
                <w:rFonts w:asciiTheme="majorBidi" w:eastAsia="Calibri" w:hAnsiTheme="majorBidi" w:cstheme="majorBidi"/>
                <w:rtl/>
                <w:lang w:bidi="fa-IR"/>
              </w:rPr>
            </w:pPr>
            <w:r w:rsidRPr="00422A25">
              <w:rPr>
                <w:rFonts w:asciiTheme="majorBidi" w:eastAsia="Calibri" w:hAnsiTheme="majorBidi" w:cstheme="majorBidi"/>
                <w:lang w:bidi="fa-IR"/>
              </w:rPr>
              <w:t>SF-F50%</w:t>
            </w:r>
          </w:p>
        </w:tc>
      </w:tr>
    </w:tbl>
    <w:p w14:paraId="6CBA7BED" w14:textId="3639451B" w:rsidR="0014670E" w:rsidRPr="00422A25" w:rsidRDefault="00422A25" w:rsidP="00422A25">
      <w:pPr>
        <w:spacing w:before="160" w:after="120" w:line="276" w:lineRule="auto"/>
        <w:ind w:left="144" w:right="144" w:firstLine="230"/>
        <w:jc w:val="both"/>
        <w:rPr>
          <w:rFonts w:asciiTheme="majorBidi" w:hAnsiTheme="majorBidi" w:cstheme="majorBidi"/>
        </w:rPr>
      </w:pPr>
      <w:r w:rsidRPr="00422A25">
        <w:rPr>
          <w:rFonts w:asciiTheme="majorBidi" w:hAnsiTheme="majorBidi" w:cstheme="majorBidi"/>
        </w:rPr>
        <w:t xml:space="preserve">To achieve more accurate results, various combinations of classifier algorithms have been used with different methods. The techniques were developed around the optimal Bayesian classifier based on the probability calculation of each class using statistical features of training data. Alternatively, the other techniques focused on designing a decision boundary that separates the classes from the training data set, such as SVM, so both techniques have been put to the test. As well as the fact that the dimension of training data contained an acceptable number of patients for each class, Naive Bayesian has been examined considering its advantages. It only required a small amount of training data to estimate the parameters necessary for classification. K-Nearest </w:t>
      </w:r>
      <w:proofErr w:type="spellStart"/>
      <w:r w:rsidRPr="00422A25">
        <w:rPr>
          <w:rFonts w:asciiTheme="majorBidi" w:hAnsiTheme="majorBidi" w:cstheme="majorBidi"/>
        </w:rPr>
        <w:t>Neighbor</w:t>
      </w:r>
      <w:proofErr w:type="spellEnd"/>
      <w:r w:rsidRPr="00422A25">
        <w:rPr>
          <w:rFonts w:asciiTheme="majorBidi" w:hAnsiTheme="majorBidi" w:cstheme="majorBidi"/>
        </w:rPr>
        <w:t xml:space="preserve"> (KNN) also has been applied as a case of Bayesian classifiers, besides ANN and SVM as a case of decision boundary classifiers.</w:t>
      </w:r>
    </w:p>
    <w:p w14:paraId="440CC579" w14:textId="1D37B7F2" w:rsidR="00883B9B" w:rsidRPr="00E10EEC" w:rsidRDefault="00883B9B" w:rsidP="00CB6E6B">
      <w:pPr>
        <w:pStyle w:val="Heading1"/>
        <w:ind w:left="432" w:hanging="288"/>
      </w:pPr>
      <w:r w:rsidRPr="00E10EEC">
        <w:lastRenderedPageBreak/>
        <w:t>Results</w:t>
      </w:r>
    </w:p>
    <w:p w14:paraId="4838990C" w14:textId="71E8E476" w:rsidR="005B75B8" w:rsidRPr="00E10EEC" w:rsidRDefault="00422A25" w:rsidP="005B75B8">
      <w:pPr>
        <w:pStyle w:val="Body"/>
      </w:pPr>
      <w:bookmarkStart w:id="13" w:name="_Hlk39323679"/>
      <w:r w:rsidRPr="00422A25">
        <w:t xml:space="preserve">The proposed algorithm has been applied in all three axis values, and the result was shown in </w:t>
      </w:r>
      <w:hyperlink w:anchor="table4" w:history="1">
        <w:r w:rsidRPr="00123E55">
          <w:rPr>
            <w:rStyle w:val="Hyperlink"/>
            <w:u w:val="none"/>
          </w:rPr>
          <w:t>Table 4</w:t>
        </w:r>
      </w:hyperlink>
      <w:r w:rsidRPr="00422A25">
        <w:t xml:space="preserve">. As it was shown in </w:t>
      </w:r>
      <w:hyperlink w:anchor="table4" w:history="1">
        <w:r w:rsidRPr="00123E55">
          <w:rPr>
            <w:rStyle w:val="Hyperlink"/>
            <w:u w:val="none"/>
          </w:rPr>
          <w:t>Table 4</w:t>
        </w:r>
      </w:hyperlink>
      <w:r w:rsidRPr="00422A25">
        <w:t xml:space="preserve">, the different types of classifiers were applied to extracted features. In order to perform cross-validation, the K-fold algorithm was used. Based on K-fold, the dataset </w:t>
      </w:r>
      <w:proofErr w:type="gramStart"/>
      <w:r w:rsidRPr="00422A25">
        <w:t>were</w:t>
      </w:r>
      <w:proofErr w:type="gramEnd"/>
      <w:r w:rsidRPr="00422A25">
        <w:t xml:space="preserve"> divided into 10 groups (fold) randomly. Each fold contains 5 subjects. So, each classification (employing a different combination of features and classifiers) was done 10 times. Consequently, each fold was used as a test group once and nine times was used as training data. Then the accuracy of classifiers was calculated by averaging ten result and were illustrated in </w:t>
      </w:r>
      <w:hyperlink w:anchor="table4" w:history="1">
        <w:r w:rsidRPr="0019625F">
          <w:rPr>
            <w:rStyle w:val="Hyperlink"/>
            <w:u w:val="none"/>
          </w:rPr>
          <w:t>Table 4</w:t>
        </w:r>
      </w:hyperlink>
      <w:r w:rsidRPr="00422A25">
        <w:t xml:space="preserve"> in the form of mean and standard deviation. The features names correspond to the assigned numbers </w:t>
      </w:r>
      <w:r w:rsidRPr="00123E55">
        <w:t xml:space="preserve">in </w:t>
      </w:r>
      <w:hyperlink w:anchor="table3" w:history="1">
        <w:r w:rsidRPr="00123E55">
          <w:rPr>
            <w:rStyle w:val="Hyperlink"/>
            <w:u w:val="none"/>
          </w:rPr>
          <w:t xml:space="preserve">Table </w:t>
        </w:r>
        <w:r w:rsidR="00123E55" w:rsidRPr="00123E55">
          <w:rPr>
            <w:rStyle w:val="Hyperlink"/>
            <w:u w:val="none"/>
          </w:rPr>
          <w:t>3</w:t>
        </w:r>
      </w:hyperlink>
      <w:r w:rsidRPr="00422A25">
        <w:t>. For example, instead of Mean PSD, sign “(1)” has been used. Also, all the numbers were shown in percentage.</w:t>
      </w:r>
    </w:p>
    <w:p w14:paraId="6E3F9781" w14:textId="18C55E31" w:rsidR="000246D3" w:rsidRDefault="000B665B" w:rsidP="000246D3">
      <w:pPr>
        <w:pStyle w:val="Body"/>
      </w:pPr>
      <w:hyperlink w:anchor="table4" w:history="1">
        <w:r w:rsidR="000246D3" w:rsidRPr="00A53260">
          <w:rPr>
            <w:rStyle w:val="Hyperlink"/>
            <w:u w:val="none"/>
          </w:rPr>
          <w:t>Table 4</w:t>
        </w:r>
      </w:hyperlink>
      <w:r w:rsidR="000246D3">
        <w:t xml:space="preserve"> represented the result of the classification utilizing different combination of features and classifiers. Regardless of the combination of features the performance of Naïve classifier was better and the combination of features hasn't had much impact on its output. </w:t>
      </w:r>
      <w:proofErr w:type="gramStart"/>
      <w:r w:rsidR="000246D3">
        <w:t>Also</w:t>
      </w:r>
      <w:proofErr w:type="gramEnd"/>
      <w:r w:rsidR="000246D3">
        <w:t xml:space="preserve"> the best performance belonged to Naïve classifier with just 2 features. The biggest fluctuations were for the neural network and the nearest neighbor. Although the support vector machine was not good in accuracy, but did not fluctuate much. Due to the fact that the classification included 5 classes and test and training data (20%) were changed randomly, most of the results were good and acceptable.</w:t>
      </w:r>
    </w:p>
    <w:p w14:paraId="665E99CF" w14:textId="66BB2A3B" w:rsidR="00C95A84" w:rsidRDefault="000246D3" w:rsidP="00C95A84">
      <w:pPr>
        <w:pStyle w:val="Body"/>
      </w:pPr>
      <w:r w:rsidRPr="00A53260">
        <w:rPr>
          <w:noProof/>
        </w:rPr>
        <mc:AlternateContent>
          <mc:Choice Requires="wps">
            <w:drawing>
              <wp:anchor distT="0" distB="0" distL="114300" distR="114300" simplePos="0" relativeHeight="251693056" behindDoc="0" locked="0" layoutInCell="1" allowOverlap="1" wp14:anchorId="2FAD2B7A" wp14:editId="724289D2">
                <wp:simplePos x="0" y="0"/>
                <wp:positionH relativeFrom="margin">
                  <wp:align>center</wp:align>
                </wp:positionH>
                <wp:positionV relativeFrom="paragraph">
                  <wp:posOffset>8890</wp:posOffset>
                </wp:positionV>
                <wp:extent cx="6223000" cy="2511188"/>
                <wp:effectExtent l="0" t="0" r="25400" b="22860"/>
                <wp:wrapNone/>
                <wp:docPr id="7" name="Text Box 7"/>
                <wp:cNvGraphicFramePr/>
                <a:graphic xmlns:a="http://schemas.openxmlformats.org/drawingml/2006/main">
                  <a:graphicData uri="http://schemas.microsoft.com/office/word/2010/wordprocessingShape">
                    <wps:wsp>
                      <wps:cNvSpPr txBox="1"/>
                      <wps:spPr>
                        <a:xfrm>
                          <a:off x="0" y="0"/>
                          <a:ext cx="6223000" cy="2511188"/>
                        </a:xfrm>
                        <a:prstGeom prst="rect">
                          <a:avLst/>
                        </a:prstGeom>
                        <a:solidFill>
                          <a:schemeClr val="lt1"/>
                        </a:solidFill>
                        <a:ln w="6350">
                          <a:solidFill>
                            <a:schemeClr val="bg1"/>
                          </a:solidFill>
                        </a:ln>
                      </wps:spPr>
                      <wps:txbx>
                        <w:txbxContent>
                          <w:p w14:paraId="704C7D43" w14:textId="633F7B87" w:rsidR="00C95A84" w:rsidRDefault="00C95A84" w:rsidP="002D2629">
                            <w:pPr>
                              <w:pStyle w:val="Heading3"/>
                              <w:ind w:left="180" w:right="161"/>
                              <w:jc w:val="center"/>
                            </w:pPr>
                            <w:bookmarkStart w:id="14" w:name="table4"/>
                            <w:r w:rsidRPr="00113288">
                              <w:rPr>
                                <w:b/>
                                <w:bCs/>
                              </w:rPr>
                              <w:t xml:space="preserve">Table </w:t>
                            </w:r>
                            <w:r w:rsidR="0019625F">
                              <w:rPr>
                                <w:b/>
                                <w:bCs/>
                              </w:rPr>
                              <w:t>4</w:t>
                            </w:r>
                            <w:r w:rsidRPr="00113288">
                              <w:rPr>
                                <w:b/>
                                <w:bCs/>
                              </w:rPr>
                              <w:t>.</w:t>
                            </w:r>
                            <w:r w:rsidRPr="00113288">
                              <w:t xml:space="preserve"> </w:t>
                            </w:r>
                            <w:r w:rsidRPr="00C95A84">
                              <w:t xml:space="preserve">Accuracy of classification results using k-fold method. Each column shows different combination of features and the number corresponding to each feature is defined in </w:t>
                            </w:r>
                            <w:hyperlink w:anchor="table3" w:history="1">
                              <w:r w:rsidRPr="00A53260">
                                <w:rPr>
                                  <w:rStyle w:val="Hyperlink"/>
                                  <w:u w:val="none"/>
                                </w:rPr>
                                <w:t>Table 3</w:t>
                              </w:r>
                              <w:bookmarkEnd w:id="14"/>
                            </w:hyperlink>
                          </w:p>
                          <w:tbl>
                            <w:tblPr>
                              <w:tblW w:w="5000" w:type="pct"/>
                              <w:jc w:val="center"/>
                              <w:tblLook w:val="04A0" w:firstRow="1" w:lastRow="0" w:firstColumn="1" w:lastColumn="0" w:noHBand="0" w:noVBand="1"/>
                            </w:tblPr>
                            <w:tblGrid>
                              <w:gridCol w:w="2506"/>
                              <w:gridCol w:w="1707"/>
                              <w:gridCol w:w="1808"/>
                              <w:gridCol w:w="1808"/>
                              <w:gridCol w:w="1688"/>
                            </w:tblGrid>
                            <w:tr w:rsidR="00C95A84" w:rsidRPr="00AE25F5" w14:paraId="6325A94A" w14:textId="77777777" w:rsidTr="003E3EDF">
                              <w:trPr>
                                <w:jc w:val="center"/>
                              </w:trPr>
                              <w:tc>
                                <w:tcPr>
                                  <w:tcW w:w="1316" w:type="pct"/>
                                  <w:tcBorders>
                                    <w:top w:val="single" w:sz="8" w:space="0" w:color="auto"/>
                                    <w:bottom w:val="single" w:sz="8" w:space="0" w:color="auto"/>
                                  </w:tcBorders>
                                  <w:shd w:val="clear" w:color="auto" w:fill="auto"/>
                                </w:tcPr>
                                <w:p w14:paraId="6CE3A97D" w14:textId="77777777" w:rsidR="00C95A84" w:rsidRPr="00AE25F5" w:rsidRDefault="00C95A84" w:rsidP="00C95A84">
                                  <w:pPr>
                                    <w:spacing w:after="0" w:line="240" w:lineRule="auto"/>
                                    <w:jc w:val="center"/>
                                    <w:rPr>
                                      <w:rFonts w:asciiTheme="majorBidi" w:eastAsia="Calibri" w:hAnsiTheme="majorBidi" w:cstheme="majorBidi"/>
                                      <w:lang w:val="en-US" w:bidi="fa-IR"/>
                                    </w:rPr>
                                  </w:pPr>
                                </w:p>
                              </w:tc>
                              <w:tc>
                                <w:tcPr>
                                  <w:tcW w:w="897" w:type="pct"/>
                                  <w:tcBorders>
                                    <w:top w:val="single" w:sz="8" w:space="0" w:color="auto"/>
                                    <w:bottom w:val="single" w:sz="8" w:space="0" w:color="auto"/>
                                  </w:tcBorders>
                                  <w:shd w:val="clear" w:color="auto" w:fill="auto"/>
                                </w:tcPr>
                                <w:p w14:paraId="74EA0DF4"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Naive</w:t>
                                  </w:r>
                                </w:p>
                              </w:tc>
                              <w:tc>
                                <w:tcPr>
                                  <w:tcW w:w="950" w:type="pct"/>
                                  <w:tcBorders>
                                    <w:top w:val="single" w:sz="8" w:space="0" w:color="auto"/>
                                    <w:bottom w:val="single" w:sz="8" w:space="0" w:color="auto"/>
                                  </w:tcBorders>
                                  <w:shd w:val="clear" w:color="auto" w:fill="auto"/>
                                </w:tcPr>
                                <w:p w14:paraId="5226390F"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KNN</w:t>
                                  </w:r>
                                </w:p>
                              </w:tc>
                              <w:tc>
                                <w:tcPr>
                                  <w:tcW w:w="950" w:type="pct"/>
                                  <w:tcBorders>
                                    <w:top w:val="single" w:sz="8" w:space="0" w:color="auto"/>
                                    <w:bottom w:val="single" w:sz="8" w:space="0" w:color="auto"/>
                                  </w:tcBorders>
                                  <w:shd w:val="clear" w:color="auto" w:fill="auto"/>
                                </w:tcPr>
                                <w:p w14:paraId="1F67D230"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ANN</w:t>
                                  </w:r>
                                </w:p>
                              </w:tc>
                              <w:tc>
                                <w:tcPr>
                                  <w:tcW w:w="887" w:type="pct"/>
                                  <w:tcBorders>
                                    <w:top w:val="single" w:sz="8" w:space="0" w:color="auto"/>
                                    <w:bottom w:val="single" w:sz="8" w:space="0" w:color="auto"/>
                                  </w:tcBorders>
                                  <w:shd w:val="clear" w:color="auto" w:fill="auto"/>
                                </w:tcPr>
                                <w:p w14:paraId="6CF737D4"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SVM</w:t>
                                  </w:r>
                                </w:p>
                              </w:tc>
                            </w:tr>
                            <w:tr w:rsidR="00C95A84" w:rsidRPr="00AE25F5" w14:paraId="2D60E15C" w14:textId="77777777" w:rsidTr="003E3EDF">
                              <w:trPr>
                                <w:jc w:val="center"/>
                              </w:trPr>
                              <w:tc>
                                <w:tcPr>
                                  <w:tcW w:w="1316" w:type="pct"/>
                                  <w:tcBorders>
                                    <w:top w:val="single" w:sz="8" w:space="0" w:color="auto"/>
                                  </w:tcBorders>
                                  <w:shd w:val="clear" w:color="auto" w:fill="auto"/>
                                </w:tcPr>
                                <w:p w14:paraId="36DC5DA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2),(3),(4),(5),</w:t>
                                  </w:r>
                                </w:p>
                              </w:tc>
                              <w:tc>
                                <w:tcPr>
                                  <w:tcW w:w="897" w:type="pct"/>
                                  <w:tcBorders>
                                    <w:top w:val="single" w:sz="8" w:space="0" w:color="auto"/>
                                  </w:tcBorders>
                                  <w:shd w:val="clear" w:color="auto" w:fill="auto"/>
                                </w:tcPr>
                                <w:p w14:paraId="3F021E2C"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91.7±1.61</w:t>
                                  </w:r>
                                </w:p>
                              </w:tc>
                              <w:tc>
                                <w:tcPr>
                                  <w:tcW w:w="950" w:type="pct"/>
                                  <w:tcBorders>
                                    <w:top w:val="single" w:sz="8" w:space="0" w:color="auto"/>
                                  </w:tcBorders>
                                  <w:shd w:val="clear" w:color="auto" w:fill="auto"/>
                                </w:tcPr>
                                <w:p w14:paraId="4F4C488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41.95±1.19</w:t>
                                  </w:r>
                                </w:p>
                              </w:tc>
                              <w:tc>
                                <w:tcPr>
                                  <w:tcW w:w="950" w:type="pct"/>
                                  <w:tcBorders>
                                    <w:top w:val="single" w:sz="8" w:space="0" w:color="auto"/>
                                  </w:tcBorders>
                                  <w:shd w:val="clear" w:color="auto" w:fill="auto"/>
                                </w:tcPr>
                                <w:p w14:paraId="3C87A5B5"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90.83±1.27</w:t>
                                  </w:r>
                                </w:p>
                              </w:tc>
                              <w:tc>
                                <w:tcPr>
                                  <w:tcW w:w="887" w:type="pct"/>
                                  <w:tcBorders>
                                    <w:top w:val="single" w:sz="8" w:space="0" w:color="auto"/>
                                  </w:tcBorders>
                                  <w:shd w:val="clear" w:color="auto" w:fill="auto"/>
                                </w:tcPr>
                                <w:p w14:paraId="3AECE6D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59.81±1.17</w:t>
                                  </w:r>
                                </w:p>
                              </w:tc>
                            </w:tr>
                            <w:tr w:rsidR="00C95A84" w:rsidRPr="00AE25F5" w14:paraId="4D4D2E20" w14:textId="77777777" w:rsidTr="003E3EDF">
                              <w:trPr>
                                <w:jc w:val="center"/>
                              </w:trPr>
                              <w:tc>
                                <w:tcPr>
                                  <w:tcW w:w="1316" w:type="pct"/>
                                  <w:shd w:val="clear" w:color="auto" w:fill="auto"/>
                                </w:tcPr>
                                <w:p w14:paraId="78B247A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3),(4),(5),</w:t>
                                  </w:r>
                                </w:p>
                              </w:tc>
                              <w:tc>
                                <w:tcPr>
                                  <w:tcW w:w="897" w:type="pct"/>
                                  <w:shd w:val="clear" w:color="auto" w:fill="auto"/>
                                </w:tcPr>
                                <w:p w14:paraId="6A74E66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90.7±1.26</w:t>
                                  </w:r>
                                </w:p>
                              </w:tc>
                              <w:tc>
                                <w:tcPr>
                                  <w:tcW w:w="950" w:type="pct"/>
                                  <w:shd w:val="clear" w:color="auto" w:fill="auto"/>
                                </w:tcPr>
                                <w:p w14:paraId="21B8EC7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45.41±1.21</w:t>
                                  </w:r>
                                </w:p>
                              </w:tc>
                              <w:tc>
                                <w:tcPr>
                                  <w:tcW w:w="950" w:type="pct"/>
                                  <w:shd w:val="clear" w:color="auto" w:fill="auto"/>
                                </w:tcPr>
                                <w:p w14:paraId="4E557224"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62.95±1.31</w:t>
                                  </w:r>
                                </w:p>
                              </w:tc>
                              <w:tc>
                                <w:tcPr>
                                  <w:tcW w:w="887" w:type="pct"/>
                                  <w:shd w:val="clear" w:color="auto" w:fill="auto"/>
                                </w:tcPr>
                                <w:p w14:paraId="3F08BD2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65.95±1.18</w:t>
                                  </w:r>
                                </w:p>
                              </w:tc>
                            </w:tr>
                            <w:tr w:rsidR="00C95A84" w:rsidRPr="00AE25F5" w14:paraId="74CEEEFE" w14:textId="77777777" w:rsidTr="003E3EDF">
                              <w:trPr>
                                <w:jc w:val="center"/>
                              </w:trPr>
                              <w:tc>
                                <w:tcPr>
                                  <w:tcW w:w="1316" w:type="pct"/>
                                  <w:shd w:val="clear" w:color="auto" w:fill="auto"/>
                                </w:tcPr>
                                <w:p w14:paraId="24EF5AD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2),(3),(4),(5),</w:t>
                                  </w:r>
                                </w:p>
                              </w:tc>
                              <w:tc>
                                <w:tcPr>
                                  <w:tcW w:w="897" w:type="pct"/>
                                  <w:shd w:val="clear" w:color="auto" w:fill="auto"/>
                                </w:tcPr>
                                <w:p w14:paraId="0D7DB6F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92.35±1.62</w:t>
                                  </w:r>
                                </w:p>
                              </w:tc>
                              <w:tc>
                                <w:tcPr>
                                  <w:tcW w:w="950" w:type="pct"/>
                                  <w:shd w:val="clear" w:color="auto" w:fill="auto"/>
                                </w:tcPr>
                                <w:p w14:paraId="2ADFE92F"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42.63±1.54</w:t>
                                  </w:r>
                                </w:p>
                              </w:tc>
                              <w:tc>
                                <w:tcPr>
                                  <w:tcW w:w="950" w:type="pct"/>
                                  <w:shd w:val="clear" w:color="auto" w:fill="auto"/>
                                </w:tcPr>
                                <w:p w14:paraId="6B017B4D"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91.53±1.03</w:t>
                                  </w:r>
                                </w:p>
                              </w:tc>
                              <w:tc>
                                <w:tcPr>
                                  <w:tcW w:w="887" w:type="pct"/>
                                  <w:shd w:val="clear" w:color="auto" w:fill="auto"/>
                                </w:tcPr>
                                <w:p w14:paraId="32E420E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68.98±1.57</w:t>
                                  </w:r>
                                </w:p>
                              </w:tc>
                            </w:tr>
                            <w:tr w:rsidR="00C95A84" w:rsidRPr="00AE25F5" w14:paraId="484D54E7" w14:textId="77777777" w:rsidTr="003E3EDF">
                              <w:trPr>
                                <w:jc w:val="center"/>
                              </w:trPr>
                              <w:tc>
                                <w:tcPr>
                                  <w:tcW w:w="1316" w:type="pct"/>
                                  <w:shd w:val="clear" w:color="auto" w:fill="auto"/>
                                </w:tcPr>
                                <w:p w14:paraId="41B3858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2),(3),(4),</w:t>
                                  </w:r>
                                </w:p>
                              </w:tc>
                              <w:tc>
                                <w:tcPr>
                                  <w:tcW w:w="897" w:type="pct"/>
                                  <w:shd w:val="clear" w:color="auto" w:fill="auto"/>
                                </w:tcPr>
                                <w:p w14:paraId="1F1569D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93.01±1.21</w:t>
                                  </w:r>
                                </w:p>
                              </w:tc>
                              <w:tc>
                                <w:tcPr>
                                  <w:tcW w:w="950" w:type="pct"/>
                                  <w:shd w:val="clear" w:color="auto" w:fill="auto"/>
                                </w:tcPr>
                                <w:p w14:paraId="138993D4"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56.7±1.48</w:t>
                                  </w:r>
                                </w:p>
                              </w:tc>
                              <w:tc>
                                <w:tcPr>
                                  <w:tcW w:w="950" w:type="pct"/>
                                  <w:shd w:val="clear" w:color="auto" w:fill="auto"/>
                                </w:tcPr>
                                <w:p w14:paraId="1FF8ED2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92.15±0.84</w:t>
                                  </w:r>
                                </w:p>
                              </w:tc>
                              <w:tc>
                                <w:tcPr>
                                  <w:tcW w:w="887" w:type="pct"/>
                                  <w:shd w:val="clear" w:color="auto" w:fill="auto"/>
                                </w:tcPr>
                                <w:p w14:paraId="2BADDEE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69.37±1.07</w:t>
                                  </w:r>
                                </w:p>
                              </w:tc>
                            </w:tr>
                            <w:tr w:rsidR="00C95A84" w:rsidRPr="00AE25F5" w14:paraId="4CFB01DF" w14:textId="77777777" w:rsidTr="003E3EDF">
                              <w:trPr>
                                <w:jc w:val="center"/>
                              </w:trPr>
                              <w:tc>
                                <w:tcPr>
                                  <w:tcW w:w="1316" w:type="pct"/>
                                  <w:shd w:val="clear" w:color="auto" w:fill="auto"/>
                                </w:tcPr>
                                <w:p w14:paraId="59BF0DF7"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3),(4),(5)</w:t>
                                  </w:r>
                                </w:p>
                              </w:tc>
                              <w:tc>
                                <w:tcPr>
                                  <w:tcW w:w="897" w:type="pct"/>
                                  <w:shd w:val="clear" w:color="auto" w:fill="auto"/>
                                </w:tcPr>
                                <w:p w14:paraId="118793B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93.46±0.94</w:t>
                                  </w:r>
                                </w:p>
                              </w:tc>
                              <w:tc>
                                <w:tcPr>
                                  <w:tcW w:w="950" w:type="pct"/>
                                  <w:shd w:val="clear" w:color="auto" w:fill="auto"/>
                                </w:tcPr>
                                <w:p w14:paraId="193AF5A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52.04±0.94</w:t>
                                  </w:r>
                                </w:p>
                              </w:tc>
                              <w:tc>
                                <w:tcPr>
                                  <w:tcW w:w="950" w:type="pct"/>
                                  <w:shd w:val="clear" w:color="auto" w:fill="auto"/>
                                </w:tcPr>
                                <w:p w14:paraId="05EDD7A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39.2±1.45</w:t>
                                  </w:r>
                                </w:p>
                              </w:tc>
                              <w:tc>
                                <w:tcPr>
                                  <w:tcW w:w="887" w:type="pct"/>
                                  <w:shd w:val="clear" w:color="auto" w:fill="auto"/>
                                </w:tcPr>
                                <w:p w14:paraId="107754C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68.77±0.65</w:t>
                                  </w:r>
                                </w:p>
                              </w:tc>
                            </w:tr>
                            <w:tr w:rsidR="00C95A84" w:rsidRPr="00AE25F5" w14:paraId="343D6C7D" w14:textId="77777777" w:rsidTr="003E3EDF">
                              <w:trPr>
                                <w:jc w:val="center"/>
                              </w:trPr>
                              <w:tc>
                                <w:tcPr>
                                  <w:tcW w:w="1316" w:type="pct"/>
                                  <w:shd w:val="clear" w:color="auto" w:fill="auto"/>
                                </w:tcPr>
                                <w:p w14:paraId="5483A3B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5)</w:t>
                                  </w:r>
                                </w:p>
                              </w:tc>
                              <w:tc>
                                <w:tcPr>
                                  <w:tcW w:w="897" w:type="pct"/>
                                  <w:shd w:val="clear" w:color="auto" w:fill="auto"/>
                                </w:tcPr>
                                <w:p w14:paraId="592CD6A2"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95.91±1.51</w:t>
                                  </w:r>
                                </w:p>
                              </w:tc>
                              <w:tc>
                                <w:tcPr>
                                  <w:tcW w:w="950" w:type="pct"/>
                                  <w:shd w:val="clear" w:color="auto" w:fill="auto"/>
                                </w:tcPr>
                                <w:p w14:paraId="2832EA4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64.35±1.11</w:t>
                                  </w:r>
                                </w:p>
                              </w:tc>
                              <w:tc>
                                <w:tcPr>
                                  <w:tcW w:w="950" w:type="pct"/>
                                  <w:shd w:val="clear" w:color="auto" w:fill="auto"/>
                                </w:tcPr>
                                <w:p w14:paraId="445389ED"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43.77±1.43</w:t>
                                  </w:r>
                                </w:p>
                              </w:tc>
                              <w:tc>
                                <w:tcPr>
                                  <w:tcW w:w="887" w:type="pct"/>
                                  <w:shd w:val="clear" w:color="auto" w:fill="auto"/>
                                </w:tcPr>
                                <w:p w14:paraId="53DF2FE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65.37±1.62</w:t>
                                  </w:r>
                                </w:p>
                              </w:tc>
                            </w:tr>
                            <w:tr w:rsidR="00C95A84" w:rsidRPr="00AE25F5" w14:paraId="389DF6F1" w14:textId="77777777" w:rsidTr="003E3EDF">
                              <w:trPr>
                                <w:jc w:val="center"/>
                              </w:trPr>
                              <w:tc>
                                <w:tcPr>
                                  <w:tcW w:w="1316" w:type="pct"/>
                                  <w:shd w:val="clear" w:color="auto" w:fill="auto"/>
                                </w:tcPr>
                                <w:p w14:paraId="3377BA6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w:t>
                                  </w:r>
                                </w:p>
                              </w:tc>
                              <w:tc>
                                <w:tcPr>
                                  <w:tcW w:w="897" w:type="pct"/>
                                  <w:shd w:val="clear" w:color="auto" w:fill="auto"/>
                                </w:tcPr>
                                <w:p w14:paraId="13369D5F"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95.24±1.39</w:t>
                                  </w:r>
                                </w:p>
                              </w:tc>
                              <w:tc>
                                <w:tcPr>
                                  <w:tcW w:w="950" w:type="pct"/>
                                  <w:shd w:val="clear" w:color="auto" w:fill="auto"/>
                                </w:tcPr>
                                <w:p w14:paraId="313FEF7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90.9±1.35</w:t>
                                  </w:r>
                                </w:p>
                              </w:tc>
                              <w:tc>
                                <w:tcPr>
                                  <w:tcW w:w="950" w:type="pct"/>
                                  <w:shd w:val="clear" w:color="auto" w:fill="auto"/>
                                </w:tcPr>
                                <w:p w14:paraId="7CD2C40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42.06±1.28</w:t>
                                  </w:r>
                                </w:p>
                              </w:tc>
                              <w:tc>
                                <w:tcPr>
                                  <w:tcW w:w="887" w:type="pct"/>
                                  <w:shd w:val="clear" w:color="auto" w:fill="auto"/>
                                </w:tcPr>
                                <w:p w14:paraId="3CB64C68"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68.36±0.95</w:t>
                                  </w:r>
                                </w:p>
                              </w:tc>
                            </w:tr>
                            <w:tr w:rsidR="00C95A84" w:rsidRPr="00AE25F5" w14:paraId="27EF304B" w14:textId="77777777" w:rsidTr="003E3EDF">
                              <w:trPr>
                                <w:jc w:val="center"/>
                              </w:trPr>
                              <w:tc>
                                <w:tcPr>
                                  <w:tcW w:w="1316" w:type="pct"/>
                                  <w:shd w:val="clear" w:color="auto" w:fill="auto"/>
                                </w:tcPr>
                                <w:p w14:paraId="1F17482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(2</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w:t>
                                  </w:r>
                                </w:p>
                              </w:tc>
                              <w:tc>
                                <w:tcPr>
                                  <w:tcW w:w="897" w:type="pct"/>
                                  <w:shd w:val="clear" w:color="auto" w:fill="auto"/>
                                </w:tcPr>
                                <w:p w14:paraId="5B36E5E4"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94.76±1.08</w:t>
                                  </w:r>
                                </w:p>
                              </w:tc>
                              <w:tc>
                                <w:tcPr>
                                  <w:tcW w:w="950" w:type="pct"/>
                                  <w:shd w:val="clear" w:color="auto" w:fill="auto"/>
                                </w:tcPr>
                                <w:p w14:paraId="641E35BD"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89.94±1.31</w:t>
                                  </w:r>
                                </w:p>
                              </w:tc>
                              <w:tc>
                                <w:tcPr>
                                  <w:tcW w:w="950" w:type="pct"/>
                                  <w:shd w:val="clear" w:color="auto" w:fill="auto"/>
                                </w:tcPr>
                                <w:p w14:paraId="760092A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92.18±1.27</w:t>
                                  </w:r>
                                </w:p>
                              </w:tc>
                              <w:tc>
                                <w:tcPr>
                                  <w:tcW w:w="887" w:type="pct"/>
                                  <w:shd w:val="clear" w:color="auto" w:fill="auto"/>
                                </w:tcPr>
                                <w:p w14:paraId="0F075908"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55.97±1.11</w:t>
                                  </w:r>
                                </w:p>
                              </w:tc>
                            </w:tr>
                            <w:tr w:rsidR="00C95A84" w:rsidRPr="00AE25F5" w14:paraId="3C5A5E1B" w14:textId="77777777" w:rsidTr="003E3EDF">
                              <w:trPr>
                                <w:jc w:val="center"/>
                              </w:trPr>
                              <w:tc>
                                <w:tcPr>
                                  <w:tcW w:w="1316" w:type="pct"/>
                                  <w:shd w:val="clear" w:color="auto" w:fill="auto"/>
                                </w:tcPr>
                                <w:p w14:paraId="1E1C836B"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(2</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3),(4),(5)</w:t>
                                  </w:r>
                                </w:p>
                              </w:tc>
                              <w:tc>
                                <w:tcPr>
                                  <w:tcW w:w="897" w:type="pct"/>
                                  <w:shd w:val="clear" w:color="auto" w:fill="auto"/>
                                </w:tcPr>
                                <w:p w14:paraId="46EA4F0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92.46±2.43</w:t>
                                  </w:r>
                                </w:p>
                              </w:tc>
                              <w:tc>
                                <w:tcPr>
                                  <w:tcW w:w="950" w:type="pct"/>
                                  <w:shd w:val="clear" w:color="auto" w:fill="auto"/>
                                </w:tcPr>
                                <w:p w14:paraId="25E59682"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85.77±1.77</w:t>
                                  </w:r>
                                </w:p>
                              </w:tc>
                              <w:tc>
                                <w:tcPr>
                                  <w:tcW w:w="950" w:type="pct"/>
                                  <w:shd w:val="clear" w:color="auto" w:fill="auto"/>
                                </w:tcPr>
                                <w:p w14:paraId="73CBB517"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90.7±1.21</w:t>
                                  </w:r>
                                </w:p>
                              </w:tc>
                              <w:tc>
                                <w:tcPr>
                                  <w:tcW w:w="887" w:type="pct"/>
                                  <w:shd w:val="clear" w:color="auto" w:fill="auto"/>
                                </w:tcPr>
                                <w:p w14:paraId="68EF389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61.3±1.06</w:t>
                                  </w:r>
                                </w:p>
                              </w:tc>
                            </w:tr>
                            <w:tr w:rsidR="00C95A84" w:rsidRPr="00AE25F5" w14:paraId="13889B80" w14:textId="77777777" w:rsidTr="003E3EDF">
                              <w:trPr>
                                <w:jc w:val="center"/>
                              </w:trPr>
                              <w:tc>
                                <w:tcPr>
                                  <w:tcW w:w="1316" w:type="pct"/>
                                  <w:tcBorders>
                                    <w:bottom w:val="single" w:sz="8" w:space="0" w:color="auto"/>
                                  </w:tcBorders>
                                  <w:shd w:val="clear" w:color="auto" w:fill="auto"/>
                                </w:tcPr>
                                <w:p w14:paraId="71D9119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(2</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5)</w:t>
                                  </w:r>
                                </w:p>
                              </w:tc>
                              <w:tc>
                                <w:tcPr>
                                  <w:tcW w:w="897" w:type="pct"/>
                                  <w:tcBorders>
                                    <w:bottom w:val="single" w:sz="8" w:space="0" w:color="auto"/>
                                  </w:tcBorders>
                                  <w:shd w:val="clear" w:color="auto" w:fill="auto"/>
                                </w:tcPr>
                                <w:p w14:paraId="2F83C6C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89.6±1.42</w:t>
                                  </w:r>
                                </w:p>
                              </w:tc>
                              <w:tc>
                                <w:tcPr>
                                  <w:tcW w:w="950" w:type="pct"/>
                                  <w:tcBorders>
                                    <w:bottom w:val="single" w:sz="8" w:space="0" w:color="auto"/>
                                  </w:tcBorders>
                                  <w:shd w:val="clear" w:color="auto" w:fill="auto"/>
                                </w:tcPr>
                                <w:p w14:paraId="6D6CEDA5"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81.19±1.69</w:t>
                                  </w:r>
                                </w:p>
                              </w:tc>
                              <w:tc>
                                <w:tcPr>
                                  <w:tcW w:w="950" w:type="pct"/>
                                  <w:tcBorders>
                                    <w:bottom w:val="single" w:sz="8" w:space="0" w:color="auto"/>
                                  </w:tcBorders>
                                  <w:shd w:val="clear" w:color="auto" w:fill="auto"/>
                                </w:tcPr>
                                <w:p w14:paraId="06E5C5BC"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47.63±1.37</w:t>
                                  </w:r>
                                </w:p>
                              </w:tc>
                              <w:tc>
                                <w:tcPr>
                                  <w:tcW w:w="887" w:type="pct"/>
                                  <w:tcBorders>
                                    <w:bottom w:val="single" w:sz="8" w:space="0" w:color="auto"/>
                                  </w:tcBorders>
                                  <w:shd w:val="clear" w:color="auto" w:fill="auto"/>
                                </w:tcPr>
                                <w:p w14:paraId="37DF7B4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63.54±0.68</w:t>
                                  </w:r>
                                </w:p>
                              </w:tc>
                            </w:tr>
                          </w:tbl>
                          <w:p w14:paraId="2FAF2322" w14:textId="77777777" w:rsidR="00C95A84" w:rsidRDefault="00C95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D2B7A" id="_x0000_t202" coordsize="21600,21600" o:spt="202" path="m,l,21600r21600,l21600,xe">
                <v:stroke joinstyle="miter"/>
                <v:path gradientshapeok="t" o:connecttype="rect"/>
              </v:shapetype>
              <v:shape id="Text Box 7" o:spid="_x0000_s1027" type="#_x0000_t202" style="position:absolute;left:0;text-align:left;margin-left:0;margin-top:.7pt;width:490pt;height:197.7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" fillcolor="white [3201]" strokecolor="white [3212]" strokeweight=".5pt">
                <v:textbox>
                  <w:txbxContent>
                    <w:p w14:paraId="704C7D43" w14:textId="633F7B87" w:rsidR="00C95A84" w:rsidRDefault="00C95A84" w:rsidP="002D2629">
                      <w:pPr>
                        <w:pStyle w:val="Heading3"/>
                        <w:ind w:left="180" w:right="161"/>
                        <w:jc w:val="center"/>
                      </w:pPr>
                      <w:bookmarkStart w:id="15" w:name="table4"/>
                      <w:r w:rsidRPr="00113288">
                        <w:rPr>
                          <w:b/>
                          <w:bCs/>
                        </w:rPr>
                        <w:t xml:space="preserve">Table </w:t>
                      </w:r>
                      <w:r w:rsidR="0019625F">
                        <w:rPr>
                          <w:b/>
                          <w:bCs/>
                        </w:rPr>
                        <w:t>4</w:t>
                      </w:r>
                      <w:r w:rsidRPr="00113288">
                        <w:rPr>
                          <w:b/>
                          <w:bCs/>
                        </w:rPr>
                        <w:t>.</w:t>
                      </w:r>
                      <w:r w:rsidRPr="00113288">
                        <w:t xml:space="preserve"> </w:t>
                      </w:r>
                      <w:r w:rsidRPr="00C95A84">
                        <w:t xml:space="preserve">Accuracy of classification results using k-fold method. Each column shows different combination of features and the number corresponding to each feature is defined in </w:t>
                      </w:r>
                      <w:hyperlink w:anchor="table3" w:history="1">
                        <w:r w:rsidRPr="00A53260">
                          <w:rPr>
                            <w:rStyle w:val="Hyperlink"/>
                            <w:u w:val="none"/>
                          </w:rPr>
                          <w:t>Table 3</w:t>
                        </w:r>
                        <w:bookmarkEnd w:id="15"/>
                      </w:hyperlink>
                    </w:p>
                    <w:tbl>
                      <w:tblPr>
                        <w:tblW w:w="5000" w:type="pct"/>
                        <w:jc w:val="center"/>
                        <w:tblLook w:val="04A0" w:firstRow="1" w:lastRow="0" w:firstColumn="1" w:lastColumn="0" w:noHBand="0" w:noVBand="1"/>
                      </w:tblPr>
                      <w:tblGrid>
                        <w:gridCol w:w="2506"/>
                        <w:gridCol w:w="1707"/>
                        <w:gridCol w:w="1808"/>
                        <w:gridCol w:w="1808"/>
                        <w:gridCol w:w="1688"/>
                      </w:tblGrid>
                      <w:tr w:rsidR="00C95A84" w:rsidRPr="00AE25F5" w14:paraId="6325A94A" w14:textId="77777777" w:rsidTr="003E3EDF">
                        <w:trPr>
                          <w:jc w:val="center"/>
                        </w:trPr>
                        <w:tc>
                          <w:tcPr>
                            <w:tcW w:w="1316" w:type="pct"/>
                            <w:tcBorders>
                              <w:top w:val="single" w:sz="8" w:space="0" w:color="auto"/>
                              <w:bottom w:val="single" w:sz="8" w:space="0" w:color="auto"/>
                            </w:tcBorders>
                            <w:shd w:val="clear" w:color="auto" w:fill="auto"/>
                          </w:tcPr>
                          <w:p w14:paraId="6CE3A97D" w14:textId="77777777" w:rsidR="00C95A84" w:rsidRPr="00AE25F5" w:rsidRDefault="00C95A84" w:rsidP="00C95A84">
                            <w:pPr>
                              <w:spacing w:after="0" w:line="240" w:lineRule="auto"/>
                              <w:jc w:val="center"/>
                              <w:rPr>
                                <w:rFonts w:asciiTheme="majorBidi" w:eastAsia="Calibri" w:hAnsiTheme="majorBidi" w:cstheme="majorBidi"/>
                                <w:lang w:val="en-US" w:bidi="fa-IR"/>
                              </w:rPr>
                            </w:pPr>
                          </w:p>
                        </w:tc>
                        <w:tc>
                          <w:tcPr>
                            <w:tcW w:w="897" w:type="pct"/>
                            <w:tcBorders>
                              <w:top w:val="single" w:sz="8" w:space="0" w:color="auto"/>
                              <w:bottom w:val="single" w:sz="8" w:space="0" w:color="auto"/>
                            </w:tcBorders>
                            <w:shd w:val="clear" w:color="auto" w:fill="auto"/>
                          </w:tcPr>
                          <w:p w14:paraId="74EA0DF4"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Naive</w:t>
                            </w:r>
                          </w:p>
                        </w:tc>
                        <w:tc>
                          <w:tcPr>
                            <w:tcW w:w="950" w:type="pct"/>
                            <w:tcBorders>
                              <w:top w:val="single" w:sz="8" w:space="0" w:color="auto"/>
                              <w:bottom w:val="single" w:sz="8" w:space="0" w:color="auto"/>
                            </w:tcBorders>
                            <w:shd w:val="clear" w:color="auto" w:fill="auto"/>
                          </w:tcPr>
                          <w:p w14:paraId="5226390F"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KNN</w:t>
                            </w:r>
                          </w:p>
                        </w:tc>
                        <w:tc>
                          <w:tcPr>
                            <w:tcW w:w="950" w:type="pct"/>
                            <w:tcBorders>
                              <w:top w:val="single" w:sz="8" w:space="0" w:color="auto"/>
                              <w:bottom w:val="single" w:sz="8" w:space="0" w:color="auto"/>
                            </w:tcBorders>
                            <w:shd w:val="clear" w:color="auto" w:fill="auto"/>
                          </w:tcPr>
                          <w:p w14:paraId="1F67D230"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ANN</w:t>
                            </w:r>
                          </w:p>
                        </w:tc>
                        <w:tc>
                          <w:tcPr>
                            <w:tcW w:w="887" w:type="pct"/>
                            <w:tcBorders>
                              <w:top w:val="single" w:sz="8" w:space="0" w:color="auto"/>
                              <w:bottom w:val="single" w:sz="8" w:space="0" w:color="auto"/>
                            </w:tcBorders>
                            <w:shd w:val="clear" w:color="auto" w:fill="auto"/>
                          </w:tcPr>
                          <w:p w14:paraId="6CF737D4" w14:textId="77777777" w:rsidR="00C95A84" w:rsidRPr="0019625F" w:rsidRDefault="00C95A84" w:rsidP="00C95A84">
                            <w:pPr>
                              <w:spacing w:after="0" w:line="240" w:lineRule="auto"/>
                              <w:jc w:val="center"/>
                              <w:rPr>
                                <w:rFonts w:asciiTheme="majorBidi" w:eastAsia="Calibri" w:hAnsiTheme="majorBidi" w:cstheme="majorBidi"/>
                                <w:b/>
                                <w:bCs/>
                                <w:lang w:val="en-US" w:bidi="fa-IR"/>
                              </w:rPr>
                            </w:pPr>
                            <w:r w:rsidRPr="0019625F">
                              <w:rPr>
                                <w:rFonts w:asciiTheme="majorBidi" w:eastAsia="Calibri" w:hAnsiTheme="majorBidi" w:cstheme="majorBidi"/>
                                <w:b/>
                                <w:bCs/>
                                <w:lang w:val="en-US" w:bidi="fa-IR"/>
                              </w:rPr>
                              <w:t>SVM</w:t>
                            </w:r>
                          </w:p>
                        </w:tc>
                      </w:tr>
                      <w:tr w:rsidR="00C95A84" w:rsidRPr="00AE25F5" w14:paraId="2D60E15C" w14:textId="77777777" w:rsidTr="003E3EDF">
                        <w:trPr>
                          <w:jc w:val="center"/>
                        </w:trPr>
                        <w:tc>
                          <w:tcPr>
                            <w:tcW w:w="1316" w:type="pct"/>
                            <w:tcBorders>
                              <w:top w:val="single" w:sz="8" w:space="0" w:color="auto"/>
                            </w:tcBorders>
                            <w:shd w:val="clear" w:color="auto" w:fill="auto"/>
                          </w:tcPr>
                          <w:p w14:paraId="36DC5DA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2),(3),(4),(5),</w:t>
                            </w:r>
                          </w:p>
                        </w:tc>
                        <w:tc>
                          <w:tcPr>
                            <w:tcW w:w="897" w:type="pct"/>
                            <w:tcBorders>
                              <w:top w:val="single" w:sz="8" w:space="0" w:color="auto"/>
                            </w:tcBorders>
                            <w:shd w:val="clear" w:color="auto" w:fill="auto"/>
                          </w:tcPr>
                          <w:p w14:paraId="3F021E2C"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91.7±1.61</w:t>
                            </w:r>
                          </w:p>
                        </w:tc>
                        <w:tc>
                          <w:tcPr>
                            <w:tcW w:w="950" w:type="pct"/>
                            <w:tcBorders>
                              <w:top w:val="single" w:sz="8" w:space="0" w:color="auto"/>
                            </w:tcBorders>
                            <w:shd w:val="clear" w:color="auto" w:fill="auto"/>
                          </w:tcPr>
                          <w:p w14:paraId="4F4C488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41.95±1.19</w:t>
                            </w:r>
                          </w:p>
                        </w:tc>
                        <w:tc>
                          <w:tcPr>
                            <w:tcW w:w="950" w:type="pct"/>
                            <w:tcBorders>
                              <w:top w:val="single" w:sz="8" w:space="0" w:color="auto"/>
                            </w:tcBorders>
                            <w:shd w:val="clear" w:color="auto" w:fill="auto"/>
                          </w:tcPr>
                          <w:p w14:paraId="3C87A5B5"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90.83±1.27</w:t>
                            </w:r>
                          </w:p>
                        </w:tc>
                        <w:tc>
                          <w:tcPr>
                            <w:tcW w:w="887" w:type="pct"/>
                            <w:tcBorders>
                              <w:top w:val="single" w:sz="8" w:space="0" w:color="auto"/>
                            </w:tcBorders>
                            <w:shd w:val="clear" w:color="auto" w:fill="auto"/>
                          </w:tcPr>
                          <w:p w14:paraId="3AECE6D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59.81±1.17</w:t>
                            </w:r>
                          </w:p>
                        </w:tc>
                      </w:tr>
                      <w:tr w:rsidR="00C95A84" w:rsidRPr="00AE25F5" w14:paraId="4D4D2E20" w14:textId="77777777" w:rsidTr="003E3EDF">
                        <w:trPr>
                          <w:jc w:val="center"/>
                        </w:trPr>
                        <w:tc>
                          <w:tcPr>
                            <w:tcW w:w="1316" w:type="pct"/>
                            <w:shd w:val="clear" w:color="auto" w:fill="auto"/>
                          </w:tcPr>
                          <w:p w14:paraId="78B247A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3),(4),(5),</w:t>
                            </w:r>
                          </w:p>
                        </w:tc>
                        <w:tc>
                          <w:tcPr>
                            <w:tcW w:w="897" w:type="pct"/>
                            <w:shd w:val="clear" w:color="auto" w:fill="auto"/>
                          </w:tcPr>
                          <w:p w14:paraId="6A74E66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90.7±1.26</w:t>
                            </w:r>
                          </w:p>
                        </w:tc>
                        <w:tc>
                          <w:tcPr>
                            <w:tcW w:w="950" w:type="pct"/>
                            <w:shd w:val="clear" w:color="auto" w:fill="auto"/>
                          </w:tcPr>
                          <w:p w14:paraId="21B8EC7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45.41±1.21</w:t>
                            </w:r>
                          </w:p>
                        </w:tc>
                        <w:tc>
                          <w:tcPr>
                            <w:tcW w:w="950" w:type="pct"/>
                            <w:shd w:val="clear" w:color="auto" w:fill="auto"/>
                          </w:tcPr>
                          <w:p w14:paraId="4E557224"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62.95±1.31</w:t>
                            </w:r>
                          </w:p>
                        </w:tc>
                        <w:tc>
                          <w:tcPr>
                            <w:tcW w:w="887" w:type="pct"/>
                            <w:shd w:val="clear" w:color="auto" w:fill="auto"/>
                          </w:tcPr>
                          <w:p w14:paraId="3F08BD2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65.95±1.18</w:t>
                            </w:r>
                          </w:p>
                        </w:tc>
                      </w:tr>
                      <w:tr w:rsidR="00C95A84" w:rsidRPr="00AE25F5" w14:paraId="74CEEEFE" w14:textId="77777777" w:rsidTr="003E3EDF">
                        <w:trPr>
                          <w:jc w:val="center"/>
                        </w:trPr>
                        <w:tc>
                          <w:tcPr>
                            <w:tcW w:w="1316" w:type="pct"/>
                            <w:shd w:val="clear" w:color="auto" w:fill="auto"/>
                          </w:tcPr>
                          <w:p w14:paraId="24EF5AD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2),(3),(4),(5),</w:t>
                            </w:r>
                          </w:p>
                        </w:tc>
                        <w:tc>
                          <w:tcPr>
                            <w:tcW w:w="897" w:type="pct"/>
                            <w:shd w:val="clear" w:color="auto" w:fill="auto"/>
                          </w:tcPr>
                          <w:p w14:paraId="0D7DB6F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92.35±1.62</w:t>
                            </w:r>
                          </w:p>
                        </w:tc>
                        <w:tc>
                          <w:tcPr>
                            <w:tcW w:w="950" w:type="pct"/>
                            <w:shd w:val="clear" w:color="auto" w:fill="auto"/>
                          </w:tcPr>
                          <w:p w14:paraId="2ADFE92F"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42.63±1.54</w:t>
                            </w:r>
                          </w:p>
                        </w:tc>
                        <w:tc>
                          <w:tcPr>
                            <w:tcW w:w="950" w:type="pct"/>
                            <w:shd w:val="clear" w:color="auto" w:fill="auto"/>
                          </w:tcPr>
                          <w:p w14:paraId="6B017B4D"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91.53±1.03</w:t>
                            </w:r>
                          </w:p>
                        </w:tc>
                        <w:tc>
                          <w:tcPr>
                            <w:tcW w:w="887" w:type="pct"/>
                            <w:shd w:val="clear" w:color="auto" w:fill="auto"/>
                          </w:tcPr>
                          <w:p w14:paraId="32E420E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68.98±1.57</w:t>
                            </w:r>
                          </w:p>
                        </w:tc>
                      </w:tr>
                      <w:tr w:rsidR="00C95A84" w:rsidRPr="00AE25F5" w14:paraId="484D54E7" w14:textId="77777777" w:rsidTr="003E3EDF">
                        <w:trPr>
                          <w:jc w:val="center"/>
                        </w:trPr>
                        <w:tc>
                          <w:tcPr>
                            <w:tcW w:w="1316" w:type="pct"/>
                            <w:shd w:val="clear" w:color="auto" w:fill="auto"/>
                          </w:tcPr>
                          <w:p w14:paraId="41B3858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2),(3),(4),</w:t>
                            </w:r>
                          </w:p>
                        </w:tc>
                        <w:tc>
                          <w:tcPr>
                            <w:tcW w:w="897" w:type="pct"/>
                            <w:shd w:val="clear" w:color="auto" w:fill="auto"/>
                          </w:tcPr>
                          <w:p w14:paraId="1F1569D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93.01±1.21</w:t>
                            </w:r>
                          </w:p>
                        </w:tc>
                        <w:tc>
                          <w:tcPr>
                            <w:tcW w:w="950" w:type="pct"/>
                            <w:shd w:val="clear" w:color="auto" w:fill="auto"/>
                          </w:tcPr>
                          <w:p w14:paraId="138993D4"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56.7±1.48</w:t>
                            </w:r>
                          </w:p>
                        </w:tc>
                        <w:tc>
                          <w:tcPr>
                            <w:tcW w:w="950" w:type="pct"/>
                            <w:shd w:val="clear" w:color="auto" w:fill="auto"/>
                          </w:tcPr>
                          <w:p w14:paraId="1FF8ED2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92.15±0.84</w:t>
                            </w:r>
                          </w:p>
                        </w:tc>
                        <w:tc>
                          <w:tcPr>
                            <w:tcW w:w="887" w:type="pct"/>
                            <w:shd w:val="clear" w:color="auto" w:fill="auto"/>
                          </w:tcPr>
                          <w:p w14:paraId="2BADDEE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69.37±1.07</w:t>
                            </w:r>
                          </w:p>
                        </w:tc>
                      </w:tr>
                      <w:tr w:rsidR="00C95A84" w:rsidRPr="00AE25F5" w14:paraId="4CFB01DF" w14:textId="77777777" w:rsidTr="003E3EDF">
                        <w:trPr>
                          <w:jc w:val="center"/>
                        </w:trPr>
                        <w:tc>
                          <w:tcPr>
                            <w:tcW w:w="1316" w:type="pct"/>
                            <w:shd w:val="clear" w:color="auto" w:fill="auto"/>
                          </w:tcPr>
                          <w:p w14:paraId="59BF0DF7"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3),(4),(5)</w:t>
                            </w:r>
                          </w:p>
                        </w:tc>
                        <w:tc>
                          <w:tcPr>
                            <w:tcW w:w="897" w:type="pct"/>
                            <w:shd w:val="clear" w:color="auto" w:fill="auto"/>
                          </w:tcPr>
                          <w:p w14:paraId="118793B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93.46±0.94</w:t>
                            </w:r>
                          </w:p>
                        </w:tc>
                        <w:tc>
                          <w:tcPr>
                            <w:tcW w:w="950" w:type="pct"/>
                            <w:shd w:val="clear" w:color="auto" w:fill="auto"/>
                          </w:tcPr>
                          <w:p w14:paraId="193AF5A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52.04±0.94</w:t>
                            </w:r>
                          </w:p>
                        </w:tc>
                        <w:tc>
                          <w:tcPr>
                            <w:tcW w:w="950" w:type="pct"/>
                            <w:shd w:val="clear" w:color="auto" w:fill="auto"/>
                          </w:tcPr>
                          <w:p w14:paraId="05EDD7AA"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39.2±1.45</w:t>
                            </w:r>
                          </w:p>
                        </w:tc>
                        <w:tc>
                          <w:tcPr>
                            <w:tcW w:w="887" w:type="pct"/>
                            <w:shd w:val="clear" w:color="auto" w:fill="auto"/>
                          </w:tcPr>
                          <w:p w14:paraId="107754C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68.77±0.65</w:t>
                            </w:r>
                          </w:p>
                        </w:tc>
                      </w:tr>
                      <w:tr w:rsidR="00C95A84" w:rsidRPr="00AE25F5" w14:paraId="343D6C7D" w14:textId="77777777" w:rsidTr="003E3EDF">
                        <w:trPr>
                          <w:jc w:val="center"/>
                        </w:trPr>
                        <w:tc>
                          <w:tcPr>
                            <w:tcW w:w="1316" w:type="pct"/>
                            <w:shd w:val="clear" w:color="auto" w:fill="auto"/>
                          </w:tcPr>
                          <w:p w14:paraId="5483A3B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5)</w:t>
                            </w:r>
                          </w:p>
                        </w:tc>
                        <w:tc>
                          <w:tcPr>
                            <w:tcW w:w="897" w:type="pct"/>
                            <w:shd w:val="clear" w:color="auto" w:fill="auto"/>
                          </w:tcPr>
                          <w:p w14:paraId="592CD6A2"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95.91±1.51</w:t>
                            </w:r>
                          </w:p>
                        </w:tc>
                        <w:tc>
                          <w:tcPr>
                            <w:tcW w:w="950" w:type="pct"/>
                            <w:shd w:val="clear" w:color="auto" w:fill="auto"/>
                          </w:tcPr>
                          <w:p w14:paraId="2832EA4E"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64.35±1.11</w:t>
                            </w:r>
                          </w:p>
                        </w:tc>
                        <w:tc>
                          <w:tcPr>
                            <w:tcW w:w="950" w:type="pct"/>
                            <w:shd w:val="clear" w:color="auto" w:fill="auto"/>
                          </w:tcPr>
                          <w:p w14:paraId="445389ED"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43.77±1.43</w:t>
                            </w:r>
                          </w:p>
                        </w:tc>
                        <w:tc>
                          <w:tcPr>
                            <w:tcW w:w="887" w:type="pct"/>
                            <w:shd w:val="clear" w:color="auto" w:fill="auto"/>
                          </w:tcPr>
                          <w:p w14:paraId="53DF2FE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65.37±1.62</w:t>
                            </w:r>
                          </w:p>
                        </w:tc>
                      </w:tr>
                      <w:tr w:rsidR="00C95A84" w:rsidRPr="00AE25F5" w14:paraId="389DF6F1" w14:textId="77777777" w:rsidTr="003E3EDF">
                        <w:trPr>
                          <w:jc w:val="center"/>
                        </w:trPr>
                        <w:tc>
                          <w:tcPr>
                            <w:tcW w:w="1316" w:type="pct"/>
                            <w:shd w:val="clear" w:color="auto" w:fill="auto"/>
                          </w:tcPr>
                          <w:p w14:paraId="3377BA66"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(1</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2),(3)</w:t>
                            </w:r>
                          </w:p>
                        </w:tc>
                        <w:tc>
                          <w:tcPr>
                            <w:tcW w:w="897" w:type="pct"/>
                            <w:shd w:val="clear" w:color="auto" w:fill="auto"/>
                          </w:tcPr>
                          <w:p w14:paraId="13369D5F"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95.24±1.39</w:t>
                            </w:r>
                          </w:p>
                        </w:tc>
                        <w:tc>
                          <w:tcPr>
                            <w:tcW w:w="950" w:type="pct"/>
                            <w:shd w:val="clear" w:color="auto" w:fill="auto"/>
                          </w:tcPr>
                          <w:p w14:paraId="313FEF7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90.9±1.35</w:t>
                            </w:r>
                          </w:p>
                        </w:tc>
                        <w:tc>
                          <w:tcPr>
                            <w:tcW w:w="950" w:type="pct"/>
                            <w:shd w:val="clear" w:color="auto" w:fill="auto"/>
                          </w:tcPr>
                          <w:p w14:paraId="7CD2C40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42.06±1.28</w:t>
                            </w:r>
                          </w:p>
                        </w:tc>
                        <w:tc>
                          <w:tcPr>
                            <w:tcW w:w="887" w:type="pct"/>
                            <w:shd w:val="clear" w:color="auto" w:fill="auto"/>
                          </w:tcPr>
                          <w:p w14:paraId="3CB64C68"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68.36±0.95</w:t>
                            </w:r>
                          </w:p>
                        </w:tc>
                      </w:tr>
                      <w:tr w:rsidR="00C95A84" w:rsidRPr="00AE25F5" w14:paraId="27EF304B" w14:textId="77777777" w:rsidTr="003E3EDF">
                        <w:trPr>
                          <w:jc w:val="center"/>
                        </w:trPr>
                        <w:tc>
                          <w:tcPr>
                            <w:tcW w:w="1316" w:type="pct"/>
                            <w:shd w:val="clear" w:color="auto" w:fill="auto"/>
                          </w:tcPr>
                          <w:p w14:paraId="1F174821"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(2</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w:t>
                            </w:r>
                          </w:p>
                        </w:tc>
                        <w:tc>
                          <w:tcPr>
                            <w:tcW w:w="897" w:type="pct"/>
                            <w:shd w:val="clear" w:color="auto" w:fill="auto"/>
                          </w:tcPr>
                          <w:p w14:paraId="5B36E5E4"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94.76±1.08</w:t>
                            </w:r>
                          </w:p>
                        </w:tc>
                        <w:tc>
                          <w:tcPr>
                            <w:tcW w:w="950" w:type="pct"/>
                            <w:shd w:val="clear" w:color="auto" w:fill="auto"/>
                          </w:tcPr>
                          <w:p w14:paraId="641E35BD"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89.94±1.31</w:t>
                            </w:r>
                          </w:p>
                        </w:tc>
                        <w:tc>
                          <w:tcPr>
                            <w:tcW w:w="950" w:type="pct"/>
                            <w:shd w:val="clear" w:color="auto" w:fill="auto"/>
                          </w:tcPr>
                          <w:p w14:paraId="760092A9"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92.18±1.27</w:t>
                            </w:r>
                          </w:p>
                        </w:tc>
                        <w:tc>
                          <w:tcPr>
                            <w:tcW w:w="887" w:type="pct"/>
                            <w:shd w:val="clear" w:color="auto" w:fill="auto"/>
                          </w:tcPr>
                          <w:p w14:paraId="0F075908"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55.97±1.11</w:t>
                            </w:r>
                          </w:p>
                        </w:tc>
                      </w:tr>
                      <w:tr w:rsidR="00C95A84" w:rsidRPr="00AE25F5" w14:paraId="3C5A5E1B" w14:textId="77777777" w:rsidTr="003E3EDF">
                        <w:trPr>
                          <w:jc w:val="center"/>
                        </w:trPr>
                        <w:tc>
                          <w:tcPr>
                            <w:tcW w:w="1316" w:type="pct"/>
                            <w:shd w:val="clear" w:color="auto" w:fill="auto"/>
                          </w:tcPr>
                          <w:p w14:paraId="1E1C836B"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(2</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3),(4),(5)</w:t>
                            </w:r>
                          </w:p>
                        </w:tc>
                        <w:tc>
                          <w:tcPr>
                            <w:tcW w:w="897" w:type="pct"/>
                            <w:shd w:val="clear" w:color="auto" w:fill="auto"/>
                          </w:tcPr>
                          <w:p w14:paraId="46EA4F0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92.46±2.43</w:t>
                            </w:r>
                          </w:p>
                        </w:tc>
                        <w:tc>
                          <w:tcPr>
                            <w:tcW w:w="950" w:type="pct"/>
                            <w:shd w:val="clear" w:color="auto" w:fill="auto"/>
                          </w:tcPr>
                          <w:p w14:paraId="25E59682"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85.77±1.77</w:t>
                            </w:r>
                          </w:p>
                        </w:tc>
                        <w:tc>
                          <w:tcPr>
                            <w:tcW w:w="950" w:type="pct"/>
                            <w:shd w:val="clear" w:color="auto" w:fill="auto"/>
                          </w:tcPr>
                          <w:p w14:paraId="73CBB517"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90.7±1.21</w:t>
                            </w:r>
                          </w:p>
                        </w:tc>
                        <w:tc>
                          <w:tcPr>
                            <w:tcW w:w="887" w:type="pct"/>
                            <w:shd w:val="clear" w:color="auto" w:fill="auto"/>
                          </w:tcPr>
                          <w:p w14:paraId="68EF389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61.3±1.06</w:t>
                            </w:r>
                          </w:p>
                        </w:tc>
                      </w:tr>
                      <w:tr w:rsidR="00C95A84" w:rsidRPr="00AE25F5" w14:paraId="13889B80" w14:textId="77777777" w:rsidTr="003E3EDF">
                        <w:trPr>
                          <w:jc w:val="center"/>
                        </w:trPr>
                        <w:tc>
                          <w:tcPr>
                            <w:tcW w:w="1316" w:type="pct"/>
                            <w:tcBorders>
                              <w:bottom w:val="single" w:sz="8" w:space="0" w:color="auto"/>
                            </w:tcBorders>
                            <w:shd w:val="clear" w:color="auto" w:fill="auto"/>
                          </w:tcPr>
                          <w:p w14:paraId="71D91190"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(2</w:t>
                            </w:r>
                            <w:proofErr w:type="gramStart"/>
                            <w:r w:rsidRPr="00AE25F5">
                              <w:rPr>
                                <w:rFonts w:asciiTheme="majorBidi" w:eastAsia="Calibri" w:hAnsiTheme="majorBidi" w:cstheme="majorBidi"/>
                                <w:lang w:val="en-US" w:bidi="fa-IR"/>
                              </w:rPr>
                              <w:t>),(</w:t>
                            </w:r>
                            <w:proofErr w:type="gramEnd"/>
                            <w:r w:rsidRPr="00AE25F5">
                              <w:rPr>
                                <w:rFonts w:asciiTheme="majorBidi" w:eastAsia="Calibri" w:hAnsiTheme="majorBidi" w:cstheme="majorBidi"/>
                                <w:lang w:val="en-US" w:bidi="fa-IR"/>
                              </w:rPr>
                              <w:t>5)</w:t>
                            </w:r>
                          </w:p>
                        </w:tc>
                        <w:tc>
                          <w:tcPr>
                            <w:tcW w:w="897" w:type="pct"/>
                            <w:tcBorders>
                              <w:bottom w:val="single" w:sz="8" w:space="0" w:color="auto"/>
                            </w:tcBorders>
                            <w:shd w:val="clear" w:color="auto" w:fill="auto"/>
                          </w:tcPr>
                          <w:p w14:paraId="2F83C6C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89.6±1.42</w:t>
                            </w:r>
                          </w:p>
                        </w:tc>
                        <w:tc>
                          <w:tcPr>
                            <w:tcW w:w="950" w:type="pct"/>
                            <w:tcBorders>
                              <w:bottom w:val="single" w:sz="8" w:space="0" w:color="auto"/>
                            </w:tcBorders>
                            <w:shd w:val="clear" w:color="auto" w:fill="auto"/>
                          </w:tcPr>
                          <w:p w14:paraId="6D6CEDA5"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81.19±1.69</w:t>
                            </w:r>
                          </w:p>
                        </w:tc>
                        <w:tc>
                          <w:tcPr>
                            <w:tcW w:w="950" w:type="pct"/>
                            <w:tcBorders>
                              <w:bottom w:val="single" w:sz="8" w:space="0" w:color="auto"/>
                            </w:tcBorders>
                            <w:shd w:val="clear" w:color="auto" w:fill="auto"/>
                          </w:tcPr>
                          <w:p w14:paraId="06E5C5BC"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47.63±1.37</w:t>
                            </w:r>
                          </w:p>
                        </w:tc>
                        <w:tc>
                          <w:tcPr>
                            <w:tcW w:w="887" w:type="pct"/>
                            <w:tcBorders>
                              <w:bottom w:val="single" w:sz="8" w:space="0" w:color="auto"/>
                            </w:tcBorders>
                            <w:shd w:val="clear" w:color="auto" w:fill="auto"/>
                          </w:tcPr>
                          <w:p w14:paraId="37DF7B43" w14:textId="77777777" w:rsidR="00C95A84" w:rsidRPr="00AE25F5" w:rsidRDefault="00C95A84" w:rsidP="00C95A84">
                            <w:pPr>
                              <w:spacing w:after="0" w:line="240" w:lineRule="auto"/>
                              <w:jc w:val="center"/>
                              <w:rPr>
                                <w:rFonts w:asciiTheme="majorBidi" w:eastAsia="Calibri" w:hAnsiTheme="majorBidi" w:cstheme="majorBidi"/>
                                <w:lang w:val="en-US" w:bidi="fa-IR"/>
                              </w:rPr>
                            </w:pPr>
                            <w:r w:rsidRPr="00AE25F5">
                              <w:rPr>
                                <w:rFonts w:asciiTheme="majorBidi" w:eastAsia="Calibri" w:hAnsiTheme="majorBidi" w:cstheme="majorBidi"/>
                                <w:lang w:val="en-US" w:bidi="fa-IR"/>
                              </w:rPr>
                              <w:t>63.54±0.68</w:t>
                            </w:r>
                          </w:p>
                        </w:tc>
                      </w:tr>
                    </w:tbl>
                    <w:p w14:paraId="2FAF2322" w14:textId="77777777" w:rsidR="00C95A84" w:rsidRDefault="00C95A84"/>
                  </w:txbxContent>
                </v:textbox>
                <w10:wrap anchorx="margin"/>
              </v:shape>
            </w:pict>
          </mc:Fallback>
        </mc:AlternateContent>
      </w:r>
    </w:p>
    <w:p w14:paraId="5F7265D7" w14:textId="42D91542" w:rsidR="00C95A84" w:rsidRDefault="00C95A84" w:rsidP="00C95A84">
      <w:pPr>
        <w:pStyle w:val="Body"/>
      </w:pPr>
    </w:p>
    <w:p w14:paraId="6EB74A35" w14:textId="5416A60D" w:rsidR="00C95A84" w:rsidRDefault="00C95A84" w:rsidP="00C95A84">
      <w:pPr>
        <w:pStyle w:val="Body"/>
      </w:pPr>
    </w:p>
    <w:p w14:paraId="02B7A515" w14:textId="73679CCE" w:rsidR="00C95A84" w:rsidRDefault="00C95A84" w:rsidP="00C95A84">
      <w:pPr>
        <w:pStyle w:val="Body"/>
      </w:pPr>
    </w:p>
    <w:p w14:paraId="18F982CB" w14:textId="349621FB" w:rsidR="00C95A84" w:rsidRDefault="00C95A84" w:rsidP="00C95A84">
      <w:pPr>
        <w:pStyle w:val="Body"/>
      </w:pPr>
    </w:p>
    <w:p w14:paraId="2EBC3712" w14:textId="3421B19F" w:rsidR="00C95A84" w:rsidRDefault="00C95A84" w:rsidP="00C95A84">
      <w:pPr>
        <w:pStyle w:val="Body"/>
      </w:pPr>
    </w:p>
    <w:p w14:paraId="6C47B8CA" w14:textId="4F668C09" w:rsidR="00C95A84" w:rsidRDefault="00C95A84" w:rsidP="00C95A84">
      <w:pPr>
        <w:pStyle w:val="Body"/>
      </w:pPr>
    </w:p>
    <w:p w14:paraId="235DEAF8" w14:textId="6BFEAEC5" w:rsidR="00C95A84" w:rsidRDefault="00C95A84" w:rsidP="00C95A84">
      <w:pPr>
        <w:pStyle w:val="Body"/>
      </w:pPr>
    </w:p>
    <w:p w14:paraId="6D601D81" w14:textId="7AD18153" w:rsidR="000246D3" w:rsidRDefault="000246D3" w:rsidP="00C95A84">
      <w:pPr>
        <w:pStyle w:val="Body"/>
      </w:pPr>
    </w:p>
    <w:p w14:paraId="03E9E212" w14:textId="5E601471" w:rsidR="00B35DCE" w:rsidRPr="00E10EEC" w:rsidRDefault="00C95A84" w:rsidP="00C95A84">
      <w:pPr>
        <w:pStyle w:val="Body"/>
      </w:pPr>
      <w:r>
        <w:t>The main aim of implementing the feature selection and classification blocks was reducing the dimension and increasing the accuracy. Thanks to these two blocks, by only processing the acceleration values in RT band, 3-6 Hz band, 95.91±1.51 accuracy, and 95.8±1.21 % specificity as well as 93.87±0.95 % sensitivity can be obtained. Observations indicated that all of the patients, RT, PT, and KT had a dominant PSD peak in 3-6 Hz and depending on their kind of tremor, they also had subordinate PSD peak in their frequency band.</w:t>
      </w:r>
      <w:bookmarkEnd w:id="13"/>
    </w:p>
    <w:p w14:paraId="7E435A73" w14:textId="77777777" w:rsidR="00864382" w:rsidRPr="00E10EEC" w:rsidRDefault="00864382" w:rsidP="00864382">
      <w:pPr>
        <w:pStyle w:val="Heading1"/>
        <w:ind w:left="432" w:hanging="288"/>
      </w:pPr>
      <w:r w:rsidRPr="00E10EEC">
        <w:t xml:space="preserve">Discussion </w:t>
      </w:r>
    </w:p>
    <w:p w14:paraId="7FE53F0B" w14:textId="66921FD1" w:rsidR="00C95A84" w:rsidRDefault="00C95A84" w:rsidP="00C95A84">
      <w:pPr>
        <w:pStyle w:val="Body"/>
      </w:pPr>
      <w:r>
        <w:t xml:space="preserve">Most of the classification research has been done on designing different algorithms to distinguish different types of tremors such as Parkinson's, essential and so on. Due to the inaccessibility of patients in all groups, working on specific types of tremors, like Parkinson's tremor under the UPDRS standard rarely has been done. This paper has revealed a classification method to assess Parkinson's disease patients' tremors based on the UPDRS scale. There were several related studies with different objectives to analogous problems that have been presented for performance comparison. Jakubowski </w:t>
      </w:r>
      <w:r w:rsidRPr="00A313A5">
        <w:rPr>
          <w:i/>
          <w:iCs/>
        </w:rPr>
        <w:t>et al.</w:t>
      </w:r>
      <w:r>
        <w:t xml:space="preserve"> </w:t>
      </w:r>
      <w:hyperlink w:anchor="Ref21" w:history="1">
        <w:r w:rsidRPr="00291193">
          <w:rPr>
            <w:rStyle w:val="Hyperlink"/>
            <w:u w:val="none"/>
          </w:rPr>
          <w:t>[</w:t>
        </w:r>
        <w:r w:rsidR="00291193" w:rsidRPr="00291193">
          <w:rPr>
            <w:rStyle w:val="Hyperlink"/>
            <w:u w:val="none"/>
          </w:rPr>
          <w:t>21</w:t>
        </w:r>
        <w:r w:rsidRPr="00291193">
          <w:rPr>
            <w:rStyle w:val="Hyperlink"/>
            <w:u w:val="none"/>
          </w:rPr>
          <w:t>]</w:t>
        </w:r>
      </w:hyperlink>
      <w:r>
        <w:t xml:space="preserve"> have presented a method with </w:t>
      </w:r>
      <w:proofErr w:type="spellStart"/>
      <w:r>
        <w:t>polyspectra</w:t>
      </w:r>
      <w:proofErr w:type="spellEnd"/>
      <w:r>
        <w:t xml:space="preserve"> statistical characterization of the tremor acceleration signals. The classification accuracy of Jakubowski MLP neural network for recognition Parkinson, essential and physiological tremors was 97%.</w:t>
      </w:r>
    </w:p>
    <w:p w14:paraId="32E64389" w14:textId="3216C50A" w:rsidR="00C95A84" w:rsidRDefault="00C95A84" w:rsidP="00C95A84">
      <w:pPr>
        <w:pStyle w:val="Body"/>
      </w:pPr>
    </w:p>
    <w:p w14:paraId="2E91E3E1" w14:textId="77216202" w:rsidR="000246D3" w:rsidRDefault="000246D3" w:rsidP="00C95A84">
      <w:pPr>
        <w:pStyle w:val="Body"/>
      </w:pPr>
    </w:p>
    <w:p w14:paraId="56B9E342" w14:textId="3450309F" w:rsidR="000246D3" w:rsidRDefault="000246D3" w:rsidP="00C95A84">
      <w:pPr>
        <w:pStyle w:val="Body"/>
      </w:pPr>
    </w:p>
    <w:p w14:paraId="03660ED8" w14:textId="77777777" w:rsidR="000246D3" w:rsidRDefault="000246D3" w:rsidP="00C95A84">
      <w:pPr>
        <w:pStyle w:val="Body"/>
      </w:pPr>
    </w:p>
    <w:p w14:paraId="36281CC7" w14:textId="3BE4D49C" w:rsidR="00C95A84" w:rsidRDefault="00C95A84" w:rsidP="00C95A84">
      <w:pPr>
        <w:pStyle w:val="Body"/>
      </w:pPr>
    </w:p>
    <w:p w14:paraId="54BD481A" w14:textId="7C83E8B4" w:rsidR="00C95A84" w:rsidRDefault="00C95A84" w:rsidP="00C95A84">
      <w:pPr>
        <w:pStyle w:val="Body"/>
      </w:pPr>
    </w:p>
    <w:p w14:paraId="6B834ABB" w14:textId="26D6E631" w:rsidR="00C95A84" w:rsidRDefault="00C95A84" w:rsidP="00C95A84">
      <w:pPr>
        <w:pStyle w:val="Body"/>
      </w:pPr>
    </w:p>
    <w:p w14:paraId="1D499BD4" w14:textId="2BEBC612" w:rsidR="00C95A84" w:rsidRDefault="00C95A84" w:rsidP="00C95A84">
      <w:pPr>
        <w:pStyle w:val="Body"/>
      </w:pPr>
    </w:p>
    <w:p w14:paraId="0F1A60E8" w14:textId="020458E3" w:rsidR="00C95A84" w:rsidRDefault="00C95A84" w:rsidP="00C95A84">
      <w:pPr>
        <w:pStyle w:val="Body"/>
      </w:pPr>
    </w:p>
    <w:p w14:paraId="7BD29D35" w14:textId="59E5E28E" w:rsidR="00C95A84" w:rsidRDefault="00C95A84" w:rsidP="00C95A84">
      <w:pPr>
        <w:pStyle w:val="Body"/>
      </w:pPr>
    </w:p>
    <w:p w14:paraId="63314C82" w14:textId="73EDFC87" w:rsidR="00C95A84" w:rsidRDefault="00C95A84" w:rsidP="00C95A84">
      <w:pPr>
        <w:pStyle w:val="Body"/>
      </w:pPr>
    </w:p>
    <w:p w14:paraId="0BFDB4E4" w14:textId="77777777" w:rsidR="00A53260" w:rsidRDefault="00A53260" w:rsidP="00C95A84">
      <w:pPr>
        <w:pStyle w:val="Body"/>
      </w:pPr>
    </w:p>
    <w:p w14:paraId="18B075A5" w14:textId="3BE45BA8" w:rsidR="00C95A84" w:rsidRDefault="00C95A84" w:rsidP="00C95A84">
      <w:pPr>
        <w:pStyle w:val="Body"/>
      </w:pPr>
      <w:proofErr w:type="spellStart"/>
      <w:r>
        <w:lastRenderedPageBreak/>
        <w:t>Palmes</w:t>
      </w:r>
      <w:proofErr w:type="spellEnd"/>
      <w:r>
        <w:t xml:space="preserve"> </w:t>
      </w:r>
      <w:r w:rsidRPr="00A313A5">
        <w:rPr>
          <w:i/>
          <w:iCs/>
        </w:rPr>
        <w:t>et al.</w:t>
      </w:r>
      <w:r>
        <w:t xml:space="preserve"> </w:t>
      </w:r>
      <w:hyperlink w:anchor="Ref12" w:history="1">
        <w:r w:rsidRPr="00ED0647">
          <w:rPr>
            <w:rStyle w:val="Hyperlink"/>
            <w:u w:val="none"/>
          </w:rPr>
          <w:t>[12]</w:t>
        </w:r>
      </w:hyperlink>
      <w:r>
        <w:t xml:space="preserve"> developed an Instrumental Method. His study has been developed based on 38 different patients' Electromyography (EMG) signals. </w:t>
      </w:r>
      <w:proofErr w:type="spellStart"/>
      <w:r>
        <w:t>Palmes</w:t>
      </w:r>
      <w:proofErr w:type="spellEnd"/>
      <w:r>
        <w:t xml:space="preserve"> applied different types of classifiers to, first, separated normal patients suffering from tremor, then among tremor patients discriminated Parkinson and essential and others forms. For his first separation step, he has obtained 98.4% accuracy and for the second step, the 99.2% accuracy has been taken.</w:t>
      </w:r>
    </w:p>
    <w:p w14:paraId="449DFD1A" w14:textId="45D3FC32" w:rsidR="00C95A84" w:rsidRDefault="00C95A84" w:rsidP="00C95A84">
      <w:pPr>
        <w:pStyle w:val="Body"/>
      </w:pPr>
      <w:proofErr w:type="spellStart"/>
      <w:r w:rsidRPr="00CB6E6B">
        <w:rPr>
          <w:spacing w:val="-6"/>
        </w:rPr>
        <w:t>Nowostawski</w:t>
      </w:r>
      <w:proofErr w:type="spellEnd"/>
      <w:r w:rsidRPr="00CB6E6B">
        <w:rPr>
          <w:spacing w:val="-6"/>
        </w:rPr>
        <w:t xml:space="preserve"> </w:t>
      </w:r>
      <w:r w:rsidR="006E0DC7" w:rsidRPr="00CB6E6B">
        <w:rPr>
          <w:i/>
          <w:iCs/>
          <w:spacing w:val="-6"/>
        </w:rPr>
        <w:t>e</w:t>
      </w:r>
      <w:r w:rsidRPr="00CB6E6B">
        <w:rPr>
          <w:i/>
          <w:iCs/>
          <w:spacing w:val="-6"/>
        </w:rPr>
        <w:t xml:space="preserve">t </w:t>
      </w:r>
      <w:r w:rsidR="006E0DC7" w:rsidRPr="00CB6E6B">
        <w:rPr>
          <w:i/>
          <w:iCs/>
          <w:spacing w:val="-6"/>
        </w:rPr>
        <w:t>a</w:t>
      </w:r>
      <w:r w:rsidRPr="00CB6E6B">
        <w:rPr>
          <w:i/>
          <w:iCs/>
          <w:spacing w:val="-6"/>
        </w:rPr>
        <w:t>l</w:t>
      </w:r>
      <w:r w:rsidRPr="00CB6E6B">
        <w:rPr>
          <w:spacing w:val="-6"/>
        </w:rPr>
        <w:t xml:space="preserve">. </w:t>
      </w:r>
      <w:hyperlink w:anchor="Ref11" w:history="1">
        <w:r w:rsidRPr="00CB6E6B">
          <w:rPr>
            <w:rStyle w:val="Hyperlink"/>
            <w:spacing w:val="-6"/>
            <w:u w:val="none"/>
          </w:rPr>
          <w:t>[11]</w:t>
        </w:r>
      </w:hyperlink>
      <w:r w:rsidRPr="00CB6E6B">
        <w:rPr>
          <w:spacing w:val="-6"/>
        </w:rPr>
        <w:t>, to discriminate</w:t>
      </w:r>
      <w:r>
        <w:t xml:space="preserve"> Parkinson's tremor and essential tremor, used DWT as a processing block and SVM as a classifier block in their smartphone-based application. They achieved over 96% accuracy.</w:t>
      </w:r>
    </w:p>
    <w:p w14:paraId="7C03B731" w14:textId="6083E3EE" w:rsidR="00C95A84" w:rsidRDefault="00C95A84" w:rsidP="00C95A84">
      <w:pPr>
        <w:pStyle w:val="Body"/>
      </w:pPr>
      <w:r>
        <w:t>A precise assessment of Parkinson's tremor is extremely important especially during treatment of the disease where it must be determined to prescribe drug or tune the electrodes of that stimulate brain patients deeply who had Deep Brain Stimulation (DBS) surgery to diminish their hand tremors. Furthermore, the highly proved correlation with the UPDRS scale allowed physicians to have a report objectively and universally identified and approved for the evaluation of patients with PD.</w:t>
      </w:r>
    </w:p>
    <w:p w14:paraId="3597D075" w14:textId="77777777" w:rsidR="00C95A84" w:rsidRDefault="00C95A84" w:rsidP="00C95A84">
      <w:pPr>
        <w:pStyle w:val="Body"/>
      </w:pPr>
      <w:r>
        <w:t xml:space="preserve">The most important limitation of this research was a few numbers of patients with a higher order of tremor in the UPDRS scale. Because of that the data acquisition process to make a balance in each class of the UPDRS scale has requested a long time. </w:t>
      </w:r>
    </w:p>
    <w:p w14:paraId="0C7FE905" w14:textId="1C24E382" w:rsidR="00C95A84" w:rsidRDefault="00C95A84" w:rsidP="00C95A84">
      <w:pPr>
        <w:pStyle w:val="Body"/>
      </w:pPr>
      <w:r>
        <w:t>In the future, working on the compilation of other UPDRS factors is suggested. Furthermore, experiments including other symptoms of Parkinson such as rigidity or dyskinesia will be appropriate studies. The designed system will make remote controlling possible for Parkinson's disease patients, allowing the neurologists to calibrate and regulate drug therapy based on a long-term observation rather than a simple outpatient visit.</w:t>
      </w:r>
      <w:r w:rsidR="00864382" w:rsidRPr="00E10EEC">
        <w:t xml:space="preserve"> </w:t>
      </w:r>
    </w:p>
    <w:p w14:paraId="32EA8903" w14:textId="1183F5C4" w:rsidR="00C95A84" w:rsidRDefault="00C95A84" w:rsidP="00C95A84">
      <w:pPr>
        <w:pStyle w:val="Heading1"/>
        <w:ind w:left="432" w:hanging="288"/>
      </w:pPr>
      <w:r>
        <w:t>Conclusion</w:t>
      </w:r>
      <w:r w:rsidRPr="00E10EEC">
        <w:t xml:space="preserve"> </w:t>
      </w:r>
    </w:p>
    <w:p w14:paraId="106937BC" w14:textId="77777777" w:rsidR="00C95A84" w:rsidRDefault="00C95A84" w:rsidP="00C95A84">
      <w:pPr>
        <w:pStyle w:val="Body"/>
      </w:pPr>
      <w:r>
        <w:t xml:space="preserve">The developed system was very appropriate for using in assessment, diagnosis and remote control of Parkinson's disease patient’s both ambulatory and remote controlling. This work was based on a set of algorithms for obtaining an objective classification of </w:t>
      </w:r>
      <w:r>
        <w:t>tremors according to the UPDRS scale and it was done with high accuracy.</w:t>
      </w:r>
    </w:p>
    <w:p w14:paraId="2F8BF3A6" w14:textId="4AB1698D" w:rsidR="00C95A84" w:rsidRDefault="00C95A84" w:rsidP="00C95A84">
      <w:pPr>
        <w:pStyle w:val="Body"/>
      </w:pPr>
      <w:r>
        <w:t>For the implementation of each classifier, all types of conditions of that classifier have been considered, for instance, SVM had been tested by its different kernels such as linear, polynomial, radial basis and bipolar sigmoid, and the best result by 70% accuracy came from the polynomial kernel. Examination on ANN varied in the number of neurons based on features and especially its functions, and the best result is obtained using five neurons, two hidden layers with linear function and an output layer with sigmoid function. To find out the best network structure, different numbers of hidden neurons have been utilized for training the algorithm. All trained networks have been tested by test data, which were chosen by k-fold method. The network provided the smallest value of the testing error with the smallest possible number of hidden neurons and the combination of extracted features has been selected as the optimal one. Back Propagation (BP) algorithm has been utilized to determine appropriate weights minimizing the error function of our ANN structure.</w:t>
      </w:r>
    </w:p>
    <w:p w14:paraId="69B0E510" w14:textId="6CCD107E" w:rsidR="00864382" w:rsidRPr="00E10EEC" w:rsidRDefault="00C95A84" w:rsidP="00C95A84">
      <w:pPr>
        <w:pStyle w:val="Body"/>
      </w:pPr>
      <w:r>
        <w:t>In consequence of successful result prediction of the Naïve classifier, sensitivity (</w:t>
      </w:r>
      <w:r w:rsidR="00ED0647">
        <w:t>T</w:t>
      </w:r>
      <w:r>
        <w:t xml:space="preserve">rue </w:t>
      </w:r>
      <w:r w:rsidR="00ED0647">
        <w:t>P</w:t>
      </w:r>
      <w:r>
        <w:t xml:space="preserve">ositive </w:t>
      </w:r>
      <w:r w:rsidR="00ED0647">
        <w:t>R</w:t>
      </w:r>
      <w:r>
        <w:t>atio: TPR), specificity (</w:t>
      </w:r>
      <w:r w:rsidR="00622B4C">
        <w:t>T</w:t>
      </w:r>
      <w:r>
        <w:t xml:space="preserve">rue </w:t>
      </w:r>
      <w:r w:rsidR="00622B4C">
        <w:t>N</w:t>
      </w:r>
      <w:r>
        <w:t xml:space="preserve">egative </w:t>
      </w:r>
      <w:r w:rsidR="00622B4C">
        <w:t>R</w:t>
      </w:r>
      <w:r>
        <w:t>atio: TNR), and accuracy for all four classifiers (</w:t>
      </w:r>
      <w:r w:rsidR="00622B4C">
        <w:t>T</w:t>
      </w:r>
      <w:r>
        <w:t xml:space="preserve">rue </w:t>
      </w:r>
      <w:r w:rsidR="00622B4C">
        <w:t>R</w:t>
      </w:r>
      <w:r>
        <w:t>atio: TR) were calculated by analyzing the confusion matrix elements coming from the classifier’s outputs. It was worthwhile to mention that evaluation of accuracy, specificity, and sensitivity of our system in all four different classifiers has been obtained based on test data which was different from test data with K-fold method.</w:t>
      </w:r>
      <w:r w:rsidR="00864382" w:rsidRPr="00E10EEC">
        <w:t xml:space="preserve">  </w:t>
      </w:r>
    </w:p>
    <w:p w14:paraId="217BF85C" w14:textId="77777777" w:rsidR="00864382" w:rsidRPr="00E10EEC" w:rsidRDefault="00864382" w:rsidP="00864382">
      <w:pPr>
        <w:pStyle w:val="Heading1"/>
        <w:numPr>
          <w:ilvl w:val="0"/>
          <w:numId w:val="0"/>
        </w:numPr>
        <w:ind w:left="432" w:hanging="288"/>
      </w:pPr>
      <w:r w:rsidRPr="00E10EEC">
        <w:t xml:space="preserve">References </w:t>
      </w:r>
    </w:p>
    <w:bookmarkStart w:id="16" w:name="Ref_1"/>
    <w:bookmarkEnd w:id="16"/>
    <w:p w14:paraId="48633346" w14:textId="31183EAC" w:rsidR="00C95A84" w:rsidRPr="00C95A84" w:rsidRDefault="00864382" w:rsidP="008D3EA8">
      <w:pPr>
        <w:pStyle w:val="EndNoteBibliography"/>
        <w:spacing w:after="240" w:line="20" w:lineRule="atLeast"/>
        <w:ind w:left="288" w:right="144" w:hanging="144"/>
        <w:jc w:val="both"/>
        <w:rPr>
          <w:rFonts w:ascii="Times New Roman" w:hAnsi="Times New Roman" w:cs="Times New Roman"/>
          <w:sz w:val="20"/>
        </w:rPr>
      </w:pPr>
      <w:r w:rsidRPr="00E10EEC">
        <w:rPr>
          <w:rFonts w:asciiTheme="majorBidi" w:hAnsiTheme="majorBidi" w:cstheme="majorBidi"/>
          <w:sz w:val="20"/>
          <w:szCs w:val="20"/>
        </w:rPr>
        <w:fldChar w:fldCharType="begin"/>
      </w:r>
      <w:r w:rsidRPr="00E10EEC">
        <w:rPr>
          <w:rFonts w:asciiTheme="majorBidi" w:hAnsiTheme="majorBidi" w:cstheme="majorBidi"/>
          <w:sz w:val="20"/>
          <w:szCs w:val="20"/>
        </w:rPr>
        <w:instrText xml:space="preserve"> ADDIN EN.REFLIST </w:instrText>
      </w:r>
      <w:r w:rsidRPr="00E10EEC">
        <w:rPr>
          <w:rFonts w:asciiTheme="majorBidi" w:hAnsiTheme="majorBidi" w:cstheme="majorBidi"/>
          <w:sz w:val="20"/>
          <w:szCs w:val="20"/>
        </w:rPr>
        <w:fldChar w:fldCharType="separate"/>
      </w:r>
      <w:bookmarkStart w:id="17" w:name="Ref1"/>
      <w:bookmarkStart w:id="18" w:name="Ref_21"/>
      <w:bookmarkStart w:id="19" w:name="Ref_2"/>
      <w:bookmarkEnd w:id="18"/>
      <w:bookmarkEnd w:id="19"/>
      <w:r w:rsidR="00C95A84" w:rsidRPr="00C95A84">
        <w:rPr>
          <w:rFonts w:ascii="Times New Roman" w:hAnsi="Times New Roman" w:cs="Times New Roman"/>
          <w:sz w:val="20"/>
        </w:rPr>
        <w:t>1</w:t>
      </w:r>
      <w:r w:rsidR="00EF037C">
        <w:rPr>
          <w:rFonts w:ascii="Times New Roman" w:hAnsi="Times New Roman" w:cs="Times New Roman"/>
          <w:sz w:val="20"/>
        </w:rPr>
        <w:t>-</w:t>
      </w:r>
      <w:bookmarkEnd w:id="17"/>
      <w:r w:rsidR="00EF037C">
        <w:rPr>
          <w:rFonts w:ascii="Times New Roman" w:hAnsi="Times New Roman" w:cs="Times New Roman"/>
          <w:sz w:val="20"/>
        </w:rPr>
        <w:t xml:space="preserve"> </w:t>
      </w:r>
      <w:r w:rsidR="00C95A84" w:rsidRPr="00C95A84">
        <w:rPr>
          <w:rFonts w:ascii="Times New Roman" w:hAnsi="Times New Roman" w:cs="Times New Roman"/>
          <w:sz w:val="20"/>
        </w:rPr>
        <w:t xml:space="preserve">W. Poewe </w:t>
      </w:r>
      <w:r w:rsidR="00C95A84" w:rsidRPr="00622B4C">
        <w:rPr>
          <w:rFonts w:ascii="Times New Roman" w:hAnsi="Times New Roman" w:cs="Times New Roman"/>
          <w:i/>
          <w:iCs/>
          <w:sz w:val="20"/>
        </w:rPr>
        <w:t>et al.</w:t>
      </w:r>
      <w:r w:rsidR="00C95A84" w:rsidRPr="00C95A84">
        <w:rPr>
          <w:rFonts w:ascii="Times New Roman" w:hAnsi="Times New Roman" w:cs="Times New Roman"/>
          <w:sz w:val="20"/>
        </w:rPr>
        <w:t xml:space="preserve">, "Parkinson disease," </w:t>
      </w:r>
      <w:r w:rsidR="00C95A84" w:rsidRPr="00EF037C">
        <w:rPr>
          <w:rFonts w:ascii="Times New Roman" w:hAnsi="Times New Roman" w:cs="Times New Roman"/>
          <w:i/>
          <w:iCs/>
          <w:sz w:val="20"/>
        </w:rPr>
        <w:t>Nature reviews Disease primers</w:t>
      </w:r>
      <w:r w:rsidR="00C95A84" w:rsidRPr="00C95A84">
        <w:rPr>
          <w:rFonts w:ascii="Times New Roman" w:hAnsi="Times New Roman" w:cs="Times New Roman"/>
          <w:sz w:val="20"/>
        </w:rPr>
        <w:t>, vol. 3, no. 1, pp. 1-21, 2017.</w:t>
      </w:r>
    </w:p>
    <w:p w14:paraId="20B2EA8F" w14:textId="0A29152B"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20" w:name="Ref2"/>
      <w:r w:rsidRPr="00C95A84">
        <w:rPr>
          <w:rFonts w:ascii="Times New Roman" w:hAnsi="Times New Roman" w:cs="Times New Roman"/>
          <w:sz w:val="20"/>
        </w:rPr>
        <w:t>2</w:t>
      </w:r>
      <w:r w:rsidR="00EF037C">
        <w:rPr>
          <w:rFonts w:ascii="Times New Roman" w:hAnsi="Times New Roman" w:cs="Times New Roman"/>
          <w:sz w:val="20"/>
        </w:rPr>
        <w:t>-</w:t>
      </w:r>
      <w:bookmarkEnd w:id="20"/>
      <w:r w:rsidR="00EF037C">
        <w:rPr>
          <w:rFonts w:ascii="Times New Roman" w:hAnsi="Times New Roman" w:cs="Times New Roman"/>
          <w:sz w:val="20"/>
        </w:rPr>
        <w:t xml:space="preserve"> </w:t>
      </w:r>
      <w:r w:rsidRPr="00C95A84">
        <w:rPr>
          <w:rFonts w:ascii="Times New Roman" w:hAnsi="Times New Roman" w:cs="Times New Roman"/>
          <w:sz w:val="20"/>
        </w:rPr>
        <w:t xml:space="preserve">M. D. S. T. F. o. R. S. f. P. s. Disease, "The unified Parkinson's disease rating scale (UPDRS): status and recommendations," </w:t>
      </w:r>
      <w:r w:rsidRPr="00EF037C">
        <w:rPr>
          <w:rFonts w:ascii="Times New Roman" w:hAnsi="Times New Roman" w:cs="Times New Roman"/>
          <w:i/>
          <w:iCs/>
          <w:sz w:val="20"/>
        </w:rPr>
        <w:t>Movement Disorders</w:t>
      </w:r>
      <w:r w:rsidRPr="00C95A84">
        <w:rPr>
          <w:rFonts w:ascii="Times New Roman" w:hAnsi="Times New Roman" w:cs="Times New Roman"/>
          <w:sz w:val="20"/>
        </w:rPr>
        <w:t>, vol. 18, no. 7, pp. 738-750, 2003.</w:t>
      </w:r>
    </w:p>
    <w:p w14:paraId="0ADD3988" w14:textId="651DCD70"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21" w:name="Ref3"/>
      <w:r w:rsidRPr="00C95A84">
        <w:rPr>
          <w:rFonts w:ascii="Times New Roman" w:hAnsi="Times New Roman" w:cs="Times New Roman"/>
          <w:sz w:val="20"/>
        </w:rPr>
        <w:t>3</w:t>
      </w:r>
      <w:r w:rsidR="00EF037C">
        <w:rPr>
          <w:rFonts w:ascii="Times New Roman" w:hAnsi="Times New Roman" w:cs="Times New Roman"/>
          <w:sz w:val="20"/>
        </w:rPr>
        <w:t>-</w:t>
      </w:r>
      <w:bookmarkEnd w:id="21"/>
      <w:r w:rsidR="00EF037C">
        <w:rPr>
          <w:rFonts w:ascii="Times New Roman" w:hAnsi="Times New Roman" w:cs="Times New Roman"/>
          <w:sz w:val="20"/>
        </w:rPr>
        <w:t xml:space="preserve"> </w:t>
      </w:r>
      <w:r w:rsidRPr="00C95A84">
        <w:rPr>
          <w:rFonts w:ascii="Times New Roman" w:hAnsi="Times New Roman" w:cs="Times New Roman"/>
          <w:sz w:val="20"/>
        </w:rPr>
        <w:t xml:space="preserve">W. Chen, F. Hopfner, J. S. Becktepe, and G. Deuschl, "Rest tremor revisited: Parkinson’s disease and other disorders," </w:t>
      </w:r>
      <w:r w:rsidRPr="00EF037C">
        <w:rPr>
          <w:rFonts w:ascii="Times New Roman" w:hAnsi="Times New Roman" w:cs="Times New Roman"/>
          <w:i/>
          <w:iCs/>
          <w:sz w:val="20"/>
        </w:rPr>
        <w:t>Translational neurodegeneration</w:t>
      </w:r>
      <w:r w:rsidRPr="00C95A84">
        <w:rPr>
          <w:rFonts w:ascii="Times New Roman" w:hAnsi="Times New Roman" w:cs="Times New Roman"/>
          <w:sz w:val="20"/>
        </w:rPr>
        <w:t>, vol. 6, no. 1, p. 16, 2017.</w:t>
      </w:r>
    </w:p>
    <w:p w14:paraId="63F4D81E" w14:textId="435F3214"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22" w:name="Ref4"/>
      <w:r w:rsidRPr="00C95A84">
        <w:rPr>
          <w:rFonts w:ascii="Times New Roman" w:hAnsi="Times New Roman" w:cs="Times New Roman"/>
          <w:sz w:val="20"/>
        </w:rPr>
        <w:lastRenderedPageBreak/>
        <w:t>4</w:t>
      </w:r>
      <w:r w:rsidR="00EF037C">
        <w:rPr>
          <w:rFonts w:ascii="Times New Roman" w:hAnsi="Times New Roman" w:cs="Times New Roman"/>
          <w:sz w:val="20"/>
        </w:rPr>
        <w:t>-</w:t>
      </w:r>
      <w:bookmarkEnd w:id="22"/>
      <w:r w:rsidR="00EF037C">
        <w:rPr>
          <w:rFonts w:ascii="Times New Roman" w:hAnsi="Times New Roman" w:cs="Times New Roman"/>
          <w:sz w:val="20"/>
        </w:rPr>
        <w:t xml:space="preserve"> </w:t>
      </w:r>
      <w:r w:rsidRPr="00C95A84">
        <w:rPr>
          <w:rFonts w:ascii="Times New Roman" w:hAnsi="Times New Roman" w:cs="Times New Roman"/>
          <w:sz w:val="20"/>
        </w:rPr>
        <w:t xml:space="preserve">L. N. Clark and E. D. Louis, "Essential tremor," </w:t>
      </w:r>
      <w:r w:rsidRPr="00EF037C">
        <w:rPr>
          <w:rFonts w:ascii="Times New Roman" w:hAnsi="Times New Roman" w:cs="Times New Roman"/>
          <w:i/>
          <w:iCs/>
          <w:sz w:val="20"/>
        </w:rPr>
        <w:t>in Handbook of clinical neurology</w:t>
      </w:r>
      <w:r w:rsidRPr="00C95A84">
        <w:rPr>
          <w:rFonts w:ascii="Times New Roman" w:hAnsi="Times New Roman" w:cs="Times New Roman"/>
          <w:sz w:val="20"/>
        </w:rPr>
        <w:t>, vol. 147: Elsevier, 2018, pp. 229-239.</w:t>
      </w:r>
    </w:p>
    <w:p w14:paraId="4D38BED7" w14:textId="361114CA" w:rsidR="003D71E6" w:rsidRPr="003D71E6" w:rsidRDefault="00C95A84" w:rsidP="003D71E6">
      <w:pPr>
        <w:pStyle w:val="EndNoteBibliography"/>
        <w:spacing w:after="240" w:line="20" w:lineRule="atLeast"/>
        <w:ind w:left="288" w:right="144" w:hanging="144"/>
        <w:jc w:val="both"/>
        <w:rPr>
          <w:rFonts w:ascii="Times New Roman" w:hAnsi="Times New Roman" w:cs="Times New Roman"/>
          <w:sz w:val="20"/>
        </w:rPr>
      </w:pPr>
      <w:bookmarkStart w:id="23" w:name="Ref5"/>
      <w:r w:rsidRPr="00C95A84">
        <w:rPr>
          <w:rFonts w:ascii="Times New Roman" w:hAnsi="Times New Roman" w:cs="Times New Roman"/>
          <w:sz w:val="20"/>
        </w:rPr>
        <w:t>5</w:t>
      </w:r>
      <w:r w:rsidR="00EF037C">
        <w:rPr>
          <w:rFonts w:ascii="Times New Roman" w:hAnsi="Times New Roman" w:cs="Times New Roman"/>
          <w:sz w:val="20"/>
        </w:rPr>
        <w:t>-</w:t>
      </w:r>
      <w:bookmarkEnd w:id="23"/>
      <w:r w:rsidR="00EF037C">
        <w:rPr>
          <w:rFonts w:ascii="Times New Roman" w:hAnsi="Times New Roman" w:cs="Times New Roman"/>
          <w:sz w:val="20"/>
        </w:rPr>
        <w:t xml:space="preserve"> </w:t>
      </w:r>
      <w:r w:rsidR="003D71E6" w:rsidRPr="003D71E6">
        <w:rPr>
          <w:rFonts w:ascii="Times New Roman" w:hAnsi="Times New Roman" w:cs="Times New Roman"/>
          <w:sz w:val="20"/>
        </w:rPr>
        <w:t>M. N. Alam, B. Johnson, J. Gendreau, K. Tavakolian, C. Combs, and R. Fazel-Rezai, "Tremor quantification of Parkinson's disease-a pilot study,"</w:t>
      </w:r>
      <w:r w:rsidR="003D71E6" w:rsidRPr="003D71E6">
        <w:rPr>
          <w:rFonts w:ascii="Times New Roman" w:hAnsi="Times New Roman" w:cs="Times New Roman"/>
          <w:i/>
          <w:iCs/>
          <w:sz w:val="20"/>
        </w:rPr>
        <w:t xml:space="preserve"> in 2016 IEEE International Conference on Electro Information Technology (EIT)</w:t>
      </w:r>
      <w:r w:rsidR="003D71E6" w:rsidRPr="003D71E6">
        <w:rPr>
          <w:rFonts w:ascii="Times New Roman" w:hAnsi="Times New Roman" w:cs="Times New Roman"/>
          <w:sz w:val="20"/>
        </w:rPr>
        <w:t>, 2016: IEEE, pp. 0755-0759.</w:t>
      </w:r>
    </w:p>
    <w:p w14:paraId="14FE0AE9" w14:textId="485755F6" w:rsidR="003D71E6" w:rsidRPr="003D71E6" w:rsidRDefault="003D71E6" w:rsidP="003D71E6">
      <w:pPr>
        <w:pStyle w:val="EndNoteBibliography"/>
        <w:spacing w:after="240" w:line="20" w:lineRule="atLeast"/>
        <w:ind w:left="288" w:right="144" w:hanging="144"/>
        <w:jc w:val="both"/>
        <w:rPr>
          <w:rFonts w:ascii="Times New Roman" w:hAnsi="Times New Roman" w:cs="Times New Roman"/>
          <w:sz w:val="20"/>
        </w:rPr>
      </w:pPr>
      <w:bookmarkStart w:id="24" w:name="Ref6"/>
      <w:r w:rsidRPr="003D71E6">
        <w:rPr>
          <w:rFonts w:ascii="Times New Roman" w:hAnsi="Times New Roman" w:cs="Times New Roman"/>
          <w:sz w:val="20"/>
        </w:rPr>
        <w:t>6</w:t>
      </w:r>
      <w:r>
        <w:rPr>
          <w:rFonts w:ascii="Times New Roman" w:hAnsi="Times New Roman" w:cs="Times New Roman"/>
          <w:sz w:val="20"/>
        </w:rPr>
        <w:t>-</w:t>
      </w:r>
      <w:bookmarkEnd w:id="24"/>
      <w:r w:rsidRPr="003D71E6">
        <w:rPr>
          <w:rFonts w:ascii="Times New Roman" w:hAnsi="Times New Roman" w:cs="Times New Roman"/>
          <w:sz w:val="20"/>
        </w:rPr>
        <w:t xml:space="preserve">E. Rovini, C. Maremmani, and F. Cavallo, "How wearable sensors can support Parkinson's disease diagnosis and treatment: a systematic review," </w:t>
      </w:r>
      <w:r w:rsidRPr="003D71E6">
        <w:rPr>
          <w:rFonts w:ascii="Times New Roman" w:hAnsi="Times New Roman" w:cs="Times New Roman"/>
          <w:i/>
          <w:iCs/>
          <w:sz w:val="20"/>
        </w:rPr>
        <w:t>Frontiers in neuroscience</w:t>
      </w:r>
      <w:r w:rsidRPr="003D71E6">
        <w:rPr>
          <w:rFonts w:ascii="Times New Roman" w:hAnsi="Times New Roman" w:cs="Times New Roman"/>
          <w:sz w:val="20"/>
        </w:rPr>
        <w:t>, vol. 11, p. 555, 2017.</w:t>
      </w:r>
    </w:p>
    <w:p w14:paraId="70F54716" w14:textId="59898A45" w:rsidR="003D71E6" w:rsidRPr="003D71E6" w:rsidRDefault="003D71E6" w:rsidP="003D71E6">
      <w:pPr>
        <w:pStyle w:val="EndNoteBibliography"/>
        <w:spacing w:after="240" w:line="20" w:lineRule="atLeast"/>
        <w:ind w:left="288" w:right="144" w:hanging="144"/>
        <w:jc w:val="both"/>
        <w:rPr>
          <w:rFonts w:ascii="Times New Roman" w:hAnsi="Times New Roman" w:cs="Times New Roman"/>
          <w:sz w:val="20"/>
        </w:rPr>
      </w:pPr>
      <w:bookmarkStart w:id="25" w:name="Ref7"/>
      <w:r w:rsidRPr="003D71E6">
        <w:rPr>
          <w:rFonts w:ascii="Times New Roman" w:hAnsi="Times New Roman" w:cs="Times New Roman"/>
          <w:sz w:val="20"/>
        </w:rPr>
        <w:t>7</w:t>
      </w:r>
      <w:r>
        <w:rPr>
          <w:rFonts w:ascii="Times New Roman" w:hAnsi="Times New Roman" w:cs="Times New Roman"/>
          <w:sz w:val="20"/>
        </w:rPr>
        <w:t>-</w:t>
      </w:r>
      <w:bookmarkEnd w:id="25"/>
      <w:r w:rsidRPr="003D71E6">
        <w:rPr>
          <w:rFonts w:ascii="Times New Roman" w:hAnsi="Times New Roman" w:cs="Times New Roman"/>
          <w:sz w:val="20"/>
        </w:rPr>
        <w:t xml:space="preserve">G. D. Cascarano </w:t>
      </w:r>
      <w:r w:rsidRPr="00622B4C">
        <w:rPr>
          <w:rFonts w:ascii="Times New Roman" w:hAnsi="Times New Roman" w:cs="Times New Roman"/>
          <w:i/>
          <w:iCs/>
          <w:sz w:val="20"/>
        </w:rPr>
        <w:t>et al.</w:t>
      </w:r>
      <w:r w:rsidRPr="003D71E6">
        <w:rPr>
          <w:rFonts w:ascii="Times New Roman" w:hAnsi="Times New Roman" w:cs="Times New Roman"/>
          <w:sz w:val="20"/>
        </w:rPr>
        <w:t xml:space="preserve">, "A Multi-modal Tool Suite for Parkinson’s Disease Evaluation and Grading," </w:t>
      </w:r>
      <w:r w:rsidRPr="003D71E6">
        <w:rPr>
          <w:rFonts w:ascii="Times New Roman" w:hAnsi="Times New Roman" w:cs="Times New Roman"/>
          <w:i/>
          <w:iCs/>
          <w:sz w:val="20"/>
        </w:rPr>
        <w:t>in Neural Approaches to Dynamics of Signal Exchanges: Springer</w:t>
      </w:r>
      <w:r w:rsidRPr="003D71E6">
        <w:rPr>
          <w:rFonts w:ascii="Times New Roman" w:hAnsi="Times New Roman" w:cs="Times New Roman"/>
          <w:sz w:val="20"/>
        </w:rPr>
        <w:t>, pp. 257-268</w:t>
      </w:r>
      <w:r>
        <w:rPr>
          <w:rFonts w:ascii="Times New Roman" w:hAnsi="Times New Roman" w:cs="Times New Roman"/>
          <w:sz w:val="20"/>
        </w:rPr>
        <w:t xml:space="preserve">, </w:t>
      </w:r>
      <w:r w:rsidRPr="003D71E6">
        <w:rPr>
          <w:rFonts w:ascii="Times New Roman" w:hAnsi="Times New Roman" w:cs="Times New Roman"/>
          <w:sz w:val="20"/>
        </w:rPr>
        <w:t>2020.</w:t>
      </w:r>
    </w:p>
    <w:p w14:paraId="4313DC34" w14:textId="0C8A52FC" w:rsidR="00C95A84" w:rsidRPr="00C95A84" w:rsidRDefault="003D71E6" w:rsidP="003D71E6">
      <w:pPr>
        <w:pStyle w:val="EndNoteBibliography"/>
        <w:spacing w:after="240" w:line="20" w:lineRule="atLeast"/>
        <w:ind w:left="288" w:right="144" w:hanging="144"/>
        <w:jc w:val="both"/>
        <w:rPr>
          <w:rFonts w:ascii="Times New Roman" w:hAnsi="Times New Roman" w:cs="Times New Roman"/>
          <w:sz w:val="20"/>
        </w:rPr>
      </w:pPr>
      <w:bookmarkStart w:id="26" w:name="Ref8"/>
      <w:r w:rsidRPr="003D71E6">
        <w:rPr>
          <w:rFonts w:ascii="Times New Roman" w:hAnsi="Times New Roman" w:cs="Times New Roman"/>
          <w:sz w:val="20"/>
        </w:rPr>
        <w:t>8</w:t>
      </w:r>
      <w:r>
        <w:rPr>
          <w:rFonts w:ascii="Times New Roman" w:hAnsi="Times New Roman" w:cs="Times New Roman"/>
          <w:sz w:val="20"/>
        </w:rPr>
        <w:t>-</w:t>
      </w:r>
      <w:bookmarkEnd w:id="26"/>
      <w:r w:rsidRPr="003D71E6">
        <w:rPr>
          <w:rFonts w:ascii="Times New Roman" w:hAnsi="Times New Roman" w:cs="Times New Roman"/>
          <w:sz w:val="20"/>
        </w:rPr>
        <w:t xml:space="preserve">M. Khezri and M. Jahed, "Real-time intelligent pattern recognition algorithm for surface EMG signals," </w:t>
      </w:r>
      <w:r w:rsidRPr="003D71E6">
        <w:rPr>
          <w:rFonts w:ascii="Times New Roman" w:hAnsi="Times New Roman" w:cs="Times New Roman"/>
          <w:i/>
          <w:iCs/>
          <w:sz w:val="20"/>
        </w:rPr>
        <w:t>Biomedical engineering online</w:t>
      </w:r>
      <w:r w:rsidRPr="003D71E6">
        <w:rPr>
          <w:rFonts w:ascii="Times New Roman" w:hAnsi="Times New Roman" w:cs="Times New Roman"/>
          <w:sz w:val="20"/>
        </w:rPr>
        <w:t>, vol. 6, no. 1, p. 45, 2007.</w:t>
      </w:r>
    </w:p>
    <w:p w14:paraId="77974389" w14:textId="319E3FD3" w:rsidR="00C95A84" w:rsidRPr="00C95A84" w:rsidRDefault="00C46732" w:rsidP="008D3EA8">
      <w:pPr>
        <w:pStyle w:val="EndNoteBibliography"/>
        <w:spacing w:after="240" w:line="20" w:lineRule="atLeast"/>
        <w:ind w:left="288" w:right="144" w:hanging="144"/>
        <w:jc w:val="both"/>
        <w:rPr>
          <w:rFonts w:ascii="Times New Roman" w:hAnsi="Times New Roman" w:cs="Times New Roman"/>
          <w:sz w:val="20"/>
        </w:rPr>
      </w:pPr>
      <w:bookmarkStart w:id="27" w:name="Ref9"/>
      <w:r>
        <w:rPr>
          <w:rFonts w:ascii="Times New Roman" w:hAnsi="Times New Roman" w:cs="Times New Roman"/>
          <w:sz w:val="20"/>
        </w:rPr>
        <w:t>9</w:t>
      </w:r>
      <w:r w:rsidR="00EF037C">
        <w:rPr>
          <w:rFonts w:ascii="Times New Roman" w:hAnsi="Times New Roman" w:cs="Times New Roman"/>
          <w:sz w:val="20"/>
        </w:rPr>
        <w:t xml:space="preserve">- </w:t>
      </w:r>
      <w:bookmarkEnd w:id="27"/>
      <w:r w:rsidR="00C95A84" w:rsidRPr="00C95A84">
        <w:rPr>
          <w:rFonts w:ascii="Times New Roman" w:hAnsi="Times New Roman" w:cs="Times New Roman"/>
          <w:sz w:val="20"/>
        </w:rPr>
        <w:t>R. González, A. Barrientos, M. Toapanta, and J. d. Cerro, "Application of Support Vector Machines (SVM) for clinical diagnosis of Parkinson's Disease and Essential Tremor," 2017.</w:t>
      </w:r>
    </w:p>
    <w:p w14:paraId="0106E678" w14:textId="1F0356EC" w:rsidR="00C95A84" w:rsidRPr="00C95A84" w:rsidRDefault="003D71E6" w:rsidP="008D3EA8">
      <w:pPr>
        <w:pStyle w:val="EndNoteBibliography"/>
        <w:spacing w:after="240" w:line="20" w:lineRule="atLeast"/>
        <w:ind w:left="288" w:right="144" w:hanging="144"/>
        <w:jc w:val="both"/>
        <w:rPr>
          <w:rFonts w:ascii="Times New Roman" w:hAnsi="Times New Roman" w:cs="Times New Roman"/>
          <w:sz w:val="20"/>
        </w:rPr>
      </w:pPr>
      <w:bookmarkStart w:id="28" w:name="Ref10"/>
      <w:r>
        <w:rPr>
          <w:rFonts w:ascii="Times New Roman" w:hAnsi="Times New Roman" w:cs="Times New Roman"/>
          <w:sz w:val="20"/>
        </w:rPr>
        <w:t>1</w:t>
      </w:r>
      <w:r w:rsidR="00C46732">
        <w:rPr>
          <w:rFonts w:ascii="Times New Roman" w:hAnsi="Times New Roman" w:cs="Times New Roman"/>
          <w:sz w:val="20"/>
        </w:rPr>
        <w:t>0</w:t>
      </w:r>
      <w:r w:rsidR="00EF037C">
        <w:rPr>
          <w:rFonts w:ascii="Times New Roman" w:hAnsi="Times New Roman" w:cs="Times New Roman"/>
          <w:sz w:val="20"/>
        </w:rPr>
        <w:t>-</w:t>
      </w:r>
      <w:bookmarkEnd w:id="28"/>
      <w:r w:rsidR="00EF037C">
        <w:rPr>
          <w:rFonts w:ascii="Times New Roman" w:hAnsi="Times New Roman" w:cs="Times New Roman"/>
          <w:sz w:val="20"/>
        </w:rPr>
        <w:t xml:space="preserve"> </w:t>
      </w:r>
      <w:r w:rsidR="00C95A84" w:rsidRPr="00C95A84">
        <w:rPr>
          <w:rFonts w:ascii="Times New Roman" w:hAnsi="Times New Roman" w:cs="Times New Roman"/>
          <w:sz w:val="20"/>
        </w:rPr>
        <w:t xml:space="preserve"> H. Mekhala, B. Yamini, J. Ketan, P. Pal, N. Shivashankar, and P. K. Ghosh, "Classification of healthy subjects and patients with essential vocal tremor using empirical mode decomposition of high resolution pitch contour," </w:t>
      </w:r>
      <w:r w:rsidR="00C95A84" w:rsidRPr="00EF037C">
        <w:rPr>
          <w:rFonts w:ascii="Times New Roman" w:hAnsi="Times New Roman" w:cs="Times New Roman"/>
          <w:i/>
          <w:iCs/>
          <w:sz w:val="20"/>
        </w:rPr>
        <w:t>in 2017 Twenty-third National Conference on Communications (NCC)</w:t>
      </w:r>
      <w:r w:rsidR="00C95A84" w:rsidRPr="00C95A84">
        <w:rPr>
          <w:rFonts w:ascii="Times New Roman" w:hAnsi="Times New Roman" w:cs="Times New Roman"/>
          <w:sz w:val="20"/>
        </w:rPr>
        <w:t>, IEEE, pp. 1-6</w:t>
      </w:r>
      <w:r w:rsidR="00EF037C">
        <w:rPr>
          <w:rFonts w:ascii="Times New Roman" w:hAnsi="Times New Roman" w:cs="Times New Roman"/>
          <w:sz w:val="20"/>
        </w:rPr>
        <w:t xml:space="preserve">, </w:t>
      </w:r>
      <w:r w:rsidR="00EF037C" w:rsidRPr="00C95A84">
        <w:rPr>
          <w:rFonts w:ascii="Times New Roman" w:hAnsi="Times New Roman" w:cs="Times New Roman"/>
          <w:sz w:val="20"/>
        </w:rPr>
        <w:t>2017</w:t>
      </w:r>
      <w:r w:rsidR="00C95A84" w:rsidRPr="00C95A84">
        <w:rPr>
          <w:rFonts w:ascii="Times New Roman" w:hAnsi="Times New Roman" w:cs="Times New Roman"/>
          <w:sz w:val="20"/>
        </w:rPr>
        <w:t xml:space="preserve">. </w:t>
      </w:r>
    </w:p>
    <w:p w14:paraId="00C43B47" w14:textId="5E2A6A55" w:rsidR="00C95A84" w:rsidRPr="00C95A84" w:rsidRDefault="003D71E6" w:rsidP="008D3EA8">
      <w:pPr>
        <w:pStyle w:val="EndNoteBibliography"/>
        <w:spacing w:after="240" w:line="20" w:lineRule="atLeast"/>
        <w:ind w:left="288" w:right="144" w:hanging="144"/>
        <w:jc w:val="both"/>
        <w:rPr>
          <w:rFonts w:ascii="Times New Roman" w:hAnsi="Times New Roman" w:cs="Times New Roman"/>
          <w:sz w:val="20"/>
        </w:rPr>
      </w:pPr>
      <w:bookmarkStart w:id="29" w:name="Ref11"/>
      <w:r>
        <w:rPr>
          <w:rFonts w:ascii="Times New Roman" w:hAnsi="Times New Roman" w:cs="Times New Roman"/>
          <w:sz w:val="20"/>
        </w:rPr>
        <w:t>1</w:t>
      </w:r>
      <w:r w:rsidR="00C46732">
        <w:rPr>
          <w:rFonts w:ascii="Times New Roman" w:hAnsi="Times New Roman" w:cs="Times New Roman"/>
          <w:sz w:val="20"/>
        </w:rPr>
        <w:t>1</w:t>
      </w:r>
      <w:r w:rsidR="00EF037C">
        <w:rPr>
          <w:rFonts w:ascii="Times New Roman" w:hAnsi="Times New Roman" w:cs="Times New Roman"/>
          <w:sz w:val="20"/>
        </w:rPr>
        <w:t>-</w:t>
      </w:r>
      <w:bookmarkEnd w:id="29"/>
      <w:r w:rsidR="00EF037C">
        <w:rPr>
          <w:rFonts w:ascii="Times New Roman" w:hAnsi="Times New Roman" w:cs="Times New Roman"/>
          <w:sz w:val="20"/>
        </w:rPr>
        <w:t xml:space="preserve"> </w:t>
      </w:r>
      <w:r w:rsidR="00C95A84" w:rsidRPr="00C95A84">
        <w:rPr>
          <w:rFonts w:ascii="Times New Roman" w:hAnsi="Times New Roman" w:cs="Times New Roman"/>
          <w:sz w:val="20"/>
        </w:rPr>
        <w:t>A. M. Woods, M. Nowostawski, E. A. Franz, and M. Purvis, "Parkinson’s disease and essential tremor classification on mobile device," P</w:t>
      </w:r>
      <w:r w:rsidR="00C95A84" w:rsidRPr="00EF037C">
        <w:rPr>
          <w:rFonts w:ascii="Times New Roman" w:hAnsi="Times New Roman" w:cs="Times New Roman"/>
          <w:i/>
          <w:iCs/>
          <w:sz w:val="20"/>
        </w:rPr>
        <w:t>ervasive and Mobile Computing</w:t>
      </w:r>
      <w:r w:rsidR="00C95A84" w:rsidRPr="00C95A84">
        <w:rPr>
          <w:rFonts w:ascii="Times New Roman" w:hAnsi="Times New Roman" w:cs="Times New Roman"/>
          <w:sz w:val="20"/>
        </w:rPr>
        <w:t>, vol. 13, pp. 1-12, 2014.</w:t>
      </w:r>
    </w:p>
    <w:p w14:paraId="0322B052" w14:textId="1C3E2D7A"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30" w:name="Ref12"/>
      <w:r w:rsidRPr="00C95A84">
        <w:rPr>
          <w:rFonts w:ascii="Times New Roman" w:hAnsi="Times New Roman" w:cs="Times New Roman"/>
          <w:sz w:val="20"/>
        </w:rPr>
        <w:t>1</w:t>
      </w:r>
      <w:r w:rsidR="00C46732">
        <w:rPr>
          <w:rFonts w:ascii="Times New Roman" w:hAnsi="Times New Roman" w:cs="Times New Roman"/>
          <w:sz w:val="20"/>
        </w:rPr>
        <w:t>2</w:t>
      </w:r>
      <w:r w:rsidR="00EF037C">
        <w:rPr>
          <w:rFonts w:ascii="Times New Roman" w:hAnsi="Times New Roman" w:cs="Times New Roman"/>
          <w:sz w:val="20"/>
        </w:rPr>
        <w:t xml:space="preserve">- </w:t>
      </w:r>
      <w:bookmarkEnd w:id="30"/>
      <w:r w:rsidRPr="00C95A84">
        <w:rPr>
          <w:rFonts w:ascii="Times New Roman" w:hAnsi="Times New Roman" w:cs="Times New Roman"/>
          <w:sz w:val="20"/>
        </w:rPr>
        <w:t xml:space="preserve">P. Palmes, W. T. Ang, F. Widjaja, L. C. Tan, and W. L. Au, "Pattern mining of multichannel sEMG for tremor classification," </w:t>
      </w:r>
      <w:r w:rsidRPr="00EF037C">
        <w:rPr>
          <w:rFonts w:ascii="Times New Roman" w:hAnsi="Times New Roman" w:cs="Times New Roman"/>
          <w:i/>
          <w:iCs/>
          <w:sz w:val="20"/>
        </w:rPr>
        <w:t>IEEE transactions on biomedical engineering</w:t>
      </w:r>
      <w:r w:rsidRPr="00C95A84">
        <w:rPr>
          <w:rFonts w:ascii="Times New Roman" w:hAnsi="Times New Roman" w:cs="Times New Roman"/>
          <w:sz w:val="20"/>
        </w:rPr>
        <w:t>, vol. 57, no. 12, pp. 2795-2805, 2010.</w:t>
      </w:r>
    </w:p>
    <w:p w14:paraId="64D2E821" w14:textId="186358B2" w:rsid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31" w:name="Ref13"/>
      <w:r w:rsidRPr="00C95A84">
        <w:rPr>
          <w:rFonts w:ascii="Times New Roman" w:hAnsi="Times New Roman" w:cs="Times New Roman"/>
          <w:sz w:val="20"/>
        </w:rPr>
        <w:t>1</w:t>
      </w:r>
      <w:r w:rsidR="00BC3973">
        <w:rPr>
          <w:rFonts w:ascii="Times New Roman" w:hAnsi="Times New Roman" w:cs="Times New Roman"/>
          <w:sz w:val="20"/>
        </w:rPr>
        <w:t>3</w:t>
      </w:r>
      <w:r w:rsidR="00643C45">
        <w:rPr>
          <w:rFonts w:ascii="Times New Roman" w:hAnsi="Times New Roman" w:cs="Times New Roman"/>
          <w:sz w:val="20"/>
        </w:rPr>
        <w:t>-</w:t>
      </w:r>
      <w:bookmarkEnd w:id="31"/>
      <w:r w:rsidR="00EF037C">
        <w:rPr>
          <w:rFonts w:ascii="Times New Roman" w:hAnsi="Times New Roman" w:cs="Times New Roman"/>
          <w:sz w:val="20"/>
        </w:rPr>
        <w:t xml:space="preserve"> </w:t>
      </w:r>
      <w:r w:rsidRPr="00C95A84">
        <w:rPr>
          <w:rFonts w:ascii="Times New Roman" w:hAnsi="Times New Roman" w:cs="Times New Roman"/>
          <w:sz w:val="20"/>
        </w:rPr>
        <w:t xml:space="preserve">L. Palmerini, L. Rocchi, S. Mellone, F. Valzania, and L. Chiari, "Feature selection for accelerometer-based posture analysis in Parkinson's disease," </w:t>
      </w:r>
      <w:r w:rsidRPr="00EF037C">
        <w:rPr>
          <w:rFonts w:ascii="Times New Roman" w:hAnsi="Times New Roman" w:cs="Times New Roman"/>
          <w:i/>
          <w:iCs/>
          <w:sz w:val="20"/>
        </w:rPr>
        <w:t>IEEE Transactions on Information Technology in Biomedicine</w:t>
      </w:r>
      <w:r w:rsidRPr="00C95A84">
        <w:rPr>
          <w:rFonts w:ascii="Times New Roman" w:hAnsi="Times New Roman" w:cs="Times New Roman"/>
          <w:sz w:val="20"/>
        </w:rPr>
        <w:t>, vol. 15, no. 3, pp. 481-490, 2011.</w:t>
      </w:r>
    </w:p>
    <w:p w14:paraId="729B1412" w14:textId="5BDD42BD" w:rsidR="000F6817" w:rsidRPr="00C95A84" w:rsidRDefault="000F6817" w:rsidP="008D3EA8">
      <w:pPr>
        <w:pStyle w:val="EndNoteBibliography"/>
        <w:spacing w:after="240" w:line="20" w:lineRule="atLeast"/>
        <w:ind w:left="288" w:right="144" w:hanging="144"/>
        <w:jc w:val="both"/>
        <w:rPr>
          <w:rFonts w:ascii="Times New Roman" w:hAnsi="Times New Roman" w:cs="Times New Roman"/>
          <w:sz w:val="20"/>
        </w:rPr>
      </w:pPr>
      <w:bookmarkStart w:id="32" w:name="Ref14"/>
      <w:r>
        <w:rPr>
          <w:rFonts w:ascii="Times New Roman" w:hAnsi="Times New Roman" w:cs="Times New Roman"/>
          <w:sz w:val="20"/>
        </w:rPr>
        <w:t xml:space="preserve">14- </w:t>
      </w:r>
      <w:bookmarkEnd w:id="32"/>
      <w:r w:rsidRPr="000F6817">
        <w:rPr>
          <w:rFonts w:ascii="Times New Roman" w:hAnsi="Times New Roman" w:cs="Times New Roman"/>
          <w:sz w:val="20"/>
        </w:rPr>
        <w:t>C. Ahlrichs and M. Lawo, "Indicating Motor Symptoms in PD Patients Using AI-based Algorithms</w:t>
      </w:r>
      <w:r>
        <w:rPr>
          <w:rFonts w:ascii="Times New Roman" w:hAnsi="Times New Roman" w:cs="Times New Roman"/>
          <w:sz w:val="20"/>
        </w:rPr>
        <w:t>.</w:t>
      </w:r>
      <w:r w:rsidRPr="000F6817">
        <w:rPr>
          <w:rFonts w:ascii="Times New Roman" w:hAnsi="Times New Roman" w:cs="Times New Roman"/>
          <w:sz w:val="20"/>
        </w:rPr>
        <w:t>"</w:t>
      </w:r>
    </w:p>
    <w:p w14:paraId="0A201D3E" w14:textId="364E610F"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33" w:name="Ref15"/>
      <w:r w:rsidRPr="00C95A84">
        <w:rPr>
          <w:rFonts w:ascii="Times New Roman" w:hAnsi="Times New Roman" w:cs="Times New Roman"/>
          <w:sz w:val="20"/>
        </w:rPr>
        <w:t>1</w:t>
      </w:r>
      <w:r w:rsidR="003D71E6">
        <w:rPr>
          <w:rFonts w:ascii="Times New Roman" w:hAnsi="Times New Roman" w:cs="Times New Roman"/>
          <w:sz w:val="20"/>
        </w:rPr>
        <w:t>5</w:t>
      </w:r>
      <w:r w:rsidR="00EF037C">
        <w:rPr>
          <w:rFonts w:ascii="Times New Roman" w:hAnsi="Times New Roman" w:cs="Times New Roman"/>
          <w:sz w:val="20"/>
        </w:rPr>
        <w:t>-</w:t>
      </w:r>
      <w:bookmarkEnd w:id="33"/>
      <w:r w:rsidR="00EF037C">
        <w:rPr>
          <w:rFonts w:ascii="Times New Roman" w:hAnsi="Times New Roman" w:cs="Times New Roman"/>
          <w:sz w:val="20"/>
        </w:rPr>
        <w:t xml:space="preserve"> </w:t>
      </w:r>
      <w:r w:rsidRPr="00C95A84">
        <w:rPr>
          <w:rFonts w:ascii="Times New Roman" w:hAnsi="Times New Roman" w:cs="Times New Roman"/>
          <w:sz w:val="20"/>
        </w:rPr>
        <w:t xml:space="preserve"> D. Wei, M. Chun, and W. Qing, "Analysis and Classification of Tremor Characteristics of Hepatolenticular Degeneration," </w:t>
      </w:r>
      <w:r w:rsidRPr="00EF037C">
        <w:rPr>
          <w:rFonts w:ascii="Times New Roman" w:hAnsi="Times New Roman" w:cs="Times New Roman"/>
          <w:i/>
          <w:iCs/>
          <w:sz w:val="20"/>
        </w:rPr>
        <w:t>in International Conference on Applications and Techniques in Cyber Security and Intelligence</w:t>
      </w:r>
      <w:r w:rsidRPr="00C95A84">
        <w:rPr>
          <w:rFonts w:ascii="Times New Roman" w:hAnsi="Times New Roman" w:cs="Times New Roman"/>
          <w:sz w:val="20"/>
        </w:rPr>
        <w:t xml:space="preserve">, 2019: Springer, pp. 1276-1285. </w:t>
      </w:r>
    </w:p>
    <w:p w14:paraId="0420FCDD" w14:textId="77EE3F5B"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34" w:name="Ref16"/>
      <w:r w:rsidRPr="00C95A84">
        <w:rPr>
          <w:rFonts w:ascii="Times New Roman" w:hAnsi="Times New Roman" w:cs="Times New Roman"/>
          <w:sz w:val="20"/>
        </w:rPr>
        <w:t>1</w:t>
      </w:r>
      <w:r w:rsidR="003D71E6">
        <w:rPr>
          <w:rFonts w:ascii="Times New Roman" w:hAnsi="Times New Roman" w:cs="Times New Roman"/>
          <w:sz w:val="20"/>
        </w:rPr>
        <w:t>6</w:t>
      </w:r>
      <w:r w:rsidR="00EF037C">
        <w:rPr>
          <w:rFonts w:ascii="Times New Roman" w:hAnsi="Times New Roman" w:cs="Times New Roman"/>
          <w:sz w:val="20"/>
        </w:rPr>
        <w:t>-</w:t>
      </w:r>
      <w:bookmarkEnd w:id="34"/>
      <w:r w:rsidR="00EF037C">
        <w:rPr>
          <w:rFonts w:ascii="Times New Roman" w:hAnsi="Times New Roman" w:cs="Times New Roman"/>
          <w:sz w:val="20"/>
        </w:rPr>
        <w:t xml:space="preserve"> </w:t>
      </w:r>
      <w:r w:rsidRPr="00C95A84">
        <w:rPr>
          <w:rFonts w:ascii="Times New Roman" w:hAnsi="Times New Roman" w:cs="Times New Roman"/>
          <w:sz w:val="20"/>
        </w:rPr>
        <w:t xml:space="preserve">C. J. J. Yeo and W. Ondo, "Tremor Research Group Essential Tremor Rating Scale (TETRAS): Assessing Impact of Different Item Instructions (P6. 062)," </w:t>
      </w:r>
      <w:r w:rsidRPr="00EF037C">
        <w:rPr>
          <w:rFonts w:ascii="Times New Roman" w:hAnsi="Times New Roman" w:cs="Times New Roman"/>
          <w:i/>
          <w:iCs/>
          <w:sz w:val="20"/>
        </w:rPr>
        <w:t>ed: AAN Enterprises</w:t>
      </w:r>
      <w:r w:rsidRPr="00C95A84">
        <w:rPr>
          <w:rFonts w:ascii="Times New Roman" w:hAnsi="Times New Roman" w:cs="Times New Roman"/>
          <w:sz w:val="20"/>
        </w:rPr>
        <w:t>, 2018.</w:t>
      </w:r>
    </w:p>
    <w:p w14:paraId="00914CFB" w14:textId="0A018E22"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35" w:name="Ref17"/>
      <w:r w:rsidRPr="00C95A84">
        <w:rPr>
          <w:rFonts w:ascii="Times New Roman" w:hAnsi="Times New Roman" w:cs="Times New Roman"/>
          <w:sz w:val="20"/>
        </w:rPr>
        <w:t>1</w:t>
      </w:r>
      <w:r w:rsidR="003D71E6">
        <w:rPr>
          <w:rFonts w:ascii="Times New Roman" w:hAnsi="Times New Roman" w:cs="Times New Roman"/>
          <w:sz w:val="20"/>
        </w:rPr>
        <w:t>7</w:t>
      </w:r>
      <w:r w:rsidR="00EF037C">
        <w:rPr>
          <w:rFonts w:ascii="Times New Roman" w:hAnsi="Times New Roman" w:cs="Times New Roman"/>
          <w:sz w:val="20"/>
        </w:rPr>
        <w:t>-</w:t>
      </w:r>
      <w:bookmarkEnd w:id="35"/>
      <w:r w:rsidR="00EF037C">
        <w:rPr>
          <w:rFonts w:ascii="Times New Roman" w:hAnsi="Times New Roman" w:cs="Times New Roman"/>
          <w:sz w:val="20"/>
        </w:rPr>
        <w:t xml:space="preserve"> </w:t>
      </w:r>
      <w:r w:rsidRPr="00C95A84">
        <w:rPr>
          <w:rFonts w:ascii="Times New Roman" w:hAnsi="Times New Roman" w:cs="Times New Roman"/>
          <w:sz w:val="20"/>
        </w:rPr>
        <w:t xml:space="preserve">D. Haubenberger </w:t>
      </w:r>
      <w:r w:rsidRPr="00622B4C">
        <w:rPr>
          <w:rFonts w:ascii="Times New Roman" w:hAnsi="Times New Roman" w:cs="Times New Roman"/>
          <w:i/>
          <w:iCs/>
          <w:sz w:val="20"/>
        </w:rPr>
        <w:t>et al.</w:t>
      </w:r>
      <w:r w:rsidRPr="00C95A84">
        <w:rPr>
          <w:rFonts w:ascii="Times New Roman" w:hAnsi="Times New Roman" w:cs="Times New Roman"/>
          <w:sz w:val="20"/>
        </w:rPr>
        <w:t xml:space="preserve">, "Transducer‐based evaluation of tremor," </w:t>
      </w:r>
      <w:r w:rsidRPr="00EF037C">
        <w:rPr>
          <w:rFonts w:ascii="Times New Roman" w:hAnsi="Times New Roman" w:cs="Times New Roman"/>
          <w:i/>
          <w:iCs/>
          <w:sz w:val="20"/>
        </w:rPr>
        <w:t>Movement Disorders</w:t>
      </w:r>
      <w:r w:rsidRPr="00C95A84">
        <w:rPr>
          <w:rFonts w:ascii="Times New Roman" w:hAnsi="Times New Roman" w:cs="Times New Roman"/>
          <w:sz w:val="20"/>
        </w:rPr>
        <w:t>, vol. 31, no. 9, pp. 1327-1336, 2016.</w:t>
      </w:r>
    </w:p>
    <w:p w14:paraId="6142F07B" w14:textId="78B65C6E" w:rsidR="00C95A84" w:rsidRPr="00C95A84" w:rsidRDefault="00C95A84" w:rsidP="008D3EA8">
      <w:pPr>
        <w:pStyle w:val="EndNoteBibliography"/>
        <w:spacing w:after="240" w:line="20" w:lineRule="atLeast"/>
        <w:ind w:left="288" w:right="144" w:hanging="144"/>
        <w:jc w:val="both"/>
        <w:rPr>
          <w:rFonts w:ascii="Times New Roman" w:hAnsi="Times New Roman" w:cs="Times New Roman"/>
          <w:sz w:val="20"/>
        </w:rPr>
      </w:pPr>
      <w:bookmarkStart w:id="36" w:name="Ref18"/>
      <w:r w:rsidRPr="00C95A84">
        <w:rPr>
          <w:rFonts w:ascii="Times New Roman" w:hAnsi="Times New Roman" w:cs="Times New Roman"/>
          <w:sz w:val="20"/>
        </w:rPr>
        <w:t>1</w:t>
      </w:r>
      <w:r w:rsidR="003D71E6">
        <w:rPr>
          <w:rFonts w:ascii="Times New Roman" w:hAnsi="Times New Roman" w:cs="Times New Roman"/>
          <w:sz w:val="20"/>
        </w:rPr>
        <w:t>8</w:t>
      </w:r>
      <w:r w:rsidR="00EF037C">
        <w:rPr>
          <w:rFonts w:ascii="Times New Roman" w:hAnsi="Times New Roman" w:cs="Times New Roman"/>
          <w:sz w:val="20"/>
        </w:rPr>
        <w:t>-</w:t>
      </w:r>
      <w:bookmarkEnd w:id="36"/>
      <w:r w:rsidR="00EF037C">
        <w:rPr>
          <w:rFonts w:ascii="Times New Roman" w:hAnsi="Times New Roman" w:cs="Times New Roman"/>
          <w:sz w:val="20"/>
        </w:rPr>
        <w:t xml:space="preserve"> </w:t>
      </w:r>
      <w:r w:rsidRPr="00C95A84">
        <w:rPr>
          <w:rFonts w:ascii="Times New Roman" w:hAnsi="Times New Roman" w:cs="Times New Roman"/>
          <w:sz w:val="20"/>
        </w:rPr>
        <w:t xml:space="preserve"> Y. Zhou, M. E. Jenkins, M. D. Naish, and A. L. Trejos, "The measurement and analysis of Parkinsonian hand tremor," </w:t>
      </w:r>
      <w:r w:rsidRPr="00EF037C">
        <w:rPr>
          <w:rFonts w:ascii="Times New Roman" w:hAnsi="Times New Roman" w:cs="Times New Roman"/>
          <w:i/>
          <w:iCs/>
          <w:sz w:val="20"/>
        </w:rPr>
        <w:t>in 2016 IEEE-EMBS International Conference on Biomedical and Health Informatics (BHI)</w:t>
      </w:r>
      <w:r w:rsidRPr="00C95A84">
        <w:rPr>
          <w:rFonts w:ascii="Times New Roman" w:hAnsi="Times New Roman" w:cs="Times New Roman"/>
          <w:sz w:val="20"/>
        </w:rPr>
        <w:t xml:space="preserve">, 2016: IEEE, pp. 414-417. </w:t>
      </w:r>
    </w:p>
    <w:p w14:paraId="60107A78" w14:textId="0704DD01" w:rsidR="00C95A84" w:rsidRPr="00C95A84" w:rsidRDefault="003D71E6" w:rsidP="008D3EA8">
      <w:pPr>
        <w:pStyle w:val="EndNoteBibliography"/>
        <w:spacing w:after="240" w:line="20" w:lineRule="atLeast"/>
        <w:ind w:left="288" w:right="144" w:hanging="144"/>
        <w:jc w:val="both"/>
        <w:rPr>
          <w:rFonts w:ascii="Times New Roman" w:hAnsi="Times New Roman" w:cs="Times New Roman"/>
          <w:sz w:val="20"/>
        </w:rPr>
      </w:pPr>
      <w:bookmarkStart w:id="37" w:name="Ref19"/>
      <w:r>
        <w:rPr>
          <w:rFonts w:ascii="Times New Roman" w:hAnsi="Times New Roman" w:cs="Times New Roman"/>
          <w:sz w:val="20"/>
        </w:rPr>
        <w:t>19</w:t>
      </w:r>
      <w:r w:rsidR="00EF037C">
        <w:rPr>
          <w:rFonts w:ascii="Times New Roman" w:hAnsi="Times New Roman" w:cs="Times New Roman"/>
          <w:sz w:val="20"/>
        </w:rPr>
        <w:t xml:space="preserve">- </w:t>
      </w:r>
      <w:bookmarkEnd w:id="37"/>
      <w:r w:rsidR="00C95A84" w:rsidRPr="00C95A84">
        <w:rPr>
          <w:rFonts w:ascii="Times New Roman" w:hAnsi="Times New Roman" w:cs="Times New Roman"/>
          <w:sz w:val="20"/>
        </w:rPr>
        <w:t xml:space="preserve">X. Fang and L. Wang, "Feature Selection Based on Fisher Criterion and Sequential Forward Selection for Intrusion Detection," </w:t>
      </w:r>
      <w:r w:rsidR="00C95A84" w:rsidRPr="00EF037C">
        <w:rPr>
          <w:rFonts w:ascii="Times New Roman" w:hAnsi="Times New Roman" w:cs="Times New Roman"/>
          <w:i/>
          <w:iCs/>
          <w:sz w:val="20"/>
        </w:rPr>
        <w:t>Revista de la Facultad de Ingenierнa</w:t>
      </w:r>
      <w:r w:rsidR="00C95A84" w:rsidRPr="00C95A84">
        <w:rPr>
          <w:rFonts w:ascii="Times New Roman" w:hAnsi="Times New Roman" w:cs="Times New Roman"/>
          <w:sz w:val="20"/>
        </w:rPr>
        <w:t xml:space="preserve"> UCV, vol. 32, no. 1, pp. 498-503, 2017.</w:t>
      </w:r>
    </w:p>
    <w:p w14:paraId="73374673" w14:textId="609F1859" w:rsidR="00C95A84" w:rsidRPr="00C95A84" w:rsidRDefault="003D71E6" w:rsidP="008D3EA8">
      <w:pPr>
        <w:pStyle w:val="EndNoteBibliography"/>
        <w:spacing w:after="240" w:line="20" w:lineRule="atLeast"/>
        <w:ind w:left="288" w:right="144" w:hanging="144"/>
        <w:jc w:val="both"/>
        <w:rPr>
          <w:rFonts w:ascii="Times New Roman" w:hAnsi="Times New Roman" w:cs="Times New Roman"/>
          <w:sz w:val="20"/>
        </w:rPr>
      </w:pPr>
      <w:bookmarkStart w:id="38" w:name="Ref20"/>
      <w:r>
        <w:rPr>
          <w:rFonts w:ascii="Times New Roman" w:hAnsi="Times New Roman" w:cs="Times New Roman"/>
          <w:sz w:val="20"/>
        </w:rPr>
        <w:t>20</w:t>
      </w:r>
      <w:r w:rsidR="00EF037C">
        <w:rPr>
          <w:rFonts w:ascii="Times New Roman" w:hAnsi="Times New Roman" w:cs="Times New Roman"/>
          <w:sz w:val="20"/>
        </w:rPr>
        <w:t xml:space="preserve">- </w:t>
      </w:r>
      <w:bookmarkEnd w:id="38"/>
      <w:r w:rsidR="00C95A84" w:rsidRPr="00C95A84">
        <w:rPr>
          <w:rFonts w:ascii="Times New Roman" w:hAnsi="Times New Roman" w:cs="Times New Roman"/>
          <w:sz w:val="20"/>
        </w:rPr>
        <w:t xml:space="preserve">F. A. Ibrahim and O. A. Shiba, "Data Mining: WEKA Software (an Overview)," </w:t>
      </w:r>
      <w:r w:rsidR="00C95A84" w:rsidRPr="00EF037C">
        <w:rPr>
          <w:rFonts w:ascii="Times New Roman" w:hAnsi="Times New Roman" w:cs="Times New Roman"/>
          <w:i/>
          <w:iCs/>
          <w:sz w:val="20"/>
        </w:rPr>
        <w:t>Journal of Pure and Applied Sciences</w:t>
      </w:r>
      <w:r w:rsidR="00C95A84" w:rsidRPr="00C95A84">
        <w:rPr>
          <w:rFonts w:ascii="Times New Roman" w:hAnsi="Times New Roman" w:cs="Times New Roman"/>
          <w:sz w:val="20"/>
        </w:rPr>
        <w:t>, vol. 18, no. 3, 2019.</w:t>
      </w:r>
    </w:p>
    <w:p w14:paraId="2A96A975" w14:textId="5275F5E2" w:rsidR="00C95A84" w:rsidRPr="00C95A84" w:rsidRDefault="003D71E6" w:rsidP="008D3EA8">
      <w:pPr>
        <w:pStyle w:val="EndNoteBibliography"/>
        <w:spacing w:after="240" w:line="20" w:lineRule="atLeast"/>
        <w:ind w:left="288" w:right="144" w:hanging="144"/>
        <w:jc w:val="both"/>
        <w:rPr>
          <w:rFonts w:ascii="Times New Roman" w:hAnsi="Times New Roman" w:cs="Times New Roman"/>
          <w:sz w:val="20"/>
        </w:rPr>
      </w:pPr>
      <w:bookmarkStart w:id="39" w:name="Ref21"/>
      <w:r>
        <w:rPr>
          <w:rFonts w:ascii="Times New Roman" w:hAnsi="Times New Roman" w:cs="Times New Roman"/>
          <w:sz w:val="20"/>
        </w:rPr>
        <w:t>21</w:t>
      </w:r>
      <w:r w:rsidR="00EF037C">
        <w:rPr>
          <w:rFonts w:ascii="Times New Roman" w:hAnsi="Times New Roman" w:cs="Times New Roman"/>
          <w:sz w:val="20"/>
        </w:rPr>
        <w:t>-</w:t>
      </w:r>
      <w:bookmarkEnd w:id="39"/>
      <w:r w:rsidR="00EF037C">
        <w:rPr>
          <w:rFonts w:ascii="Times New Roman" w:hAnsi="Times New Roman" w:cs="Times New Roman"/>
          <w:sz w:val="20"/>
        </w:rPr>
        <w:t xml:space="preserve"> </w:t>
      </w:r>
      <w:r w:rsidR="00C95A84" w:rsidRPr="00C95A84">
        <w:rPr>
          <w:rFonts w:ascii="Times New Roman" w:hAnsi="Times New Roman" w:cs="Times New Roman"/>
          <w:sz w:val="20"/>
        </w:rPr>
        <w:t xml:space="preserve">J. Jakubowski, K. Kwiatos, A. Chwaleba, and S. Osowski, "Higher order statistics and neural network for tremor recognition," </w:t>
      </w:r>
      <w:r w:rsidR="00C95A84" w:rsidRPr="00EF037C">
        <w:rPr>
          <w:rFonts w:ascii="Times New Roman" w:hAnsi="Times New Roman" w:cs="Times New Roman"/>
          <w:i/>
          <w:iCs/>
          <w:sz w:val="20"/>
        </w:rPr>
        <w:t>IEEE Transactions on Biomedical Engineering</w:t>
      </w:r>
      <w:r w:rsidR="00C95A84" w:rsidRPr="00C95A84">
        <w:rPr>
          <w:rFonts w:ascii="Times New Roman" w:hAnsi="Times New Roman" w:cs="Times New Roman"/>
          <w:sz w:val="20"/>
        </w:rPr>
        <w:t>, vol. 49, no. 2, pp. 152-159, 2002.</w:t>
      </w:r>
    </w:p>
    <w:p w14:paraId="14969304" w14:textId="40D3E1D0" w:rsidR="00B35DCE" w:rsidRPr="00E10EEC" w:rsidRDefault="00864382" w:rsidP="008D3EA8">
      <w:pPr>
        <w:pStyle w:val="Body"/>
      </w:pPr>
      <w:r w:rsidRPr="00E10EEC">
        <w:rPr>
          <w:rFonts w:cstheme="majorBidi"/>
          <w:sz w:val="20"/>
          <w:szCs w:val="20"/>
        </w:rPr>
        <w:fldChar w:fldCharType="end"/>
      </w:r>
    </w:p>
    <w:sectPr w:rsidR="00B35DCE" w:rsidRPr="00E10EEC" w:rsidSect="00C95A84">
      <w:headerReference w:type="even" r:id="rId13"/>
      <w:footerReference w:type="even" r:id="rId14"/>
      <w:footerReference w:type="default" r:id="rId15"/>
      <w:type w:val="continuous"/>
      <w:pgSz w:w="11906" w:h="16838"/>
      <w:pgMar w:top="1584" w:right="850" w:bottom="720" w:left="850" w:header="821" w:footer="576" w:gutter="0"/>
      <w:pgNumType w:start="106"/>
      <w:cols w:num="2"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1C653" w14:textId="77777777" w:rsidR="000B665B" w:rsidRDefault="000B665B" w:rsidP="00ED4803">
      <w:pPr>
        <w:spacing w:after="0" w:line="240" w:lineRule="auto"/>
      </w:pPr>
      <w:r>
        <w:separator/>
      </w:r>
    </w:p>
  </w:endnote>
  <w:endnote w:type="continuationSeparator" w:id="0">
    <w:p w14:paraId="627666FB" w14:textId="77777777" w:rsidR="000B665B" w:rsidRDefault="000B665B" w:rsidP="00ED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C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39187016" w:displacedByCustomXml="next"/>
  <w:bookmarkStart w:id="4" w:name="_Hlk39187015" w:displacedByCustomXml="next"/>
  <w:bookmarkStart w:id="5" w:name="_Hlk39186907" w:displacedByCustomXml="next"/>
  <w:bookmarkStart w:id="6" w:name="_Hlk39186906" w:displacedByCustomXml="next"/>
  <w:sdt>
    <w:sdtPr>
      <w:rPr>
        <w:b/>
        <w:bCs/>
      </w:rPr>
      <w:id w:val="2130903393"/>
      <w:docPartObj>
        <w:docPartGallery w:val="Page Numbers (Bottom of Page)"/>
        <w:docPartUnique/>
      </w:docPartObj>
    </w:sdtPr>
    <w:sdtEndPr>
      <w:rPr>
        <w:b w:val="0"/>
        <w:bCs w:val="0"/>
        <w:noProof/>
      </w:rPr>
    </w:sdtEndPr>
    <w:sdtContent>
      <w:p w14:paraId="34CAE5DE" w14:textId="3F902A2A" w:rsidR="00A662FA" w:rsidRPr="00161077" w:rsidRDefault="00A662FA" w:rsidP="00161077">
        <w:pPr>
          <w:tabs>
            <w:tab w:val="right" w:pos="9900"/>
          </w:tabs>
          <w:spacing w:before="480" w:after="0" w:line="240" w:lineRule="auto"/>
          <w:ind w:left="360" w:right="217"/>
          <w:rPr>
            <w:rFonts w:ascii="Calibri" w:eastAsia="Calibri" w:hAnsi="Calibri" w:cs="Arial"/>
            <w:spacing w:val="10"/>
            <w:sz w:val="16"/>
            <w:szCs w:val="16"/>
          </w:rPr>
        </w:pPr>
        <w:proofErr w:type="gramStart"/>
        <w:r>
          <w:rPr>
            <w:rFonts w:ascii="Calibri" w:eastAsia="Calibri" w:hAnsi="Calibri" w:cs="Arial"/>
            <w:b/>
            <w:spacing w:val="10"/>
          </w:rPr>
          <w:t>77</w:t>
        </w:r>
        <w:r w:rsidRPr="00A6717A">
          <w:rPr>
            <w:rFonts w:ascii="Calibri" w:eastAsia="Calibri" w:hAnsi="Calibri" w:cs="Arial"/>
            <w:noProof/>
            <w:spacing w:val="10"/>
            <w:sz w:val="16"/>
            <w:szCs w:val="16"/>
          </w:rPr>
          <w:t xml:space="preserve">  </w:t>
        </w:r>
        <w:r w:rsidRPr="00D14273">
          <w:rPr>
            <w:rFonts w:ascii="Calibri" w:eastAsia="Calibri" w:hAnsi="Calibri" w:cs="Arial"/>
            <w:iCs/>
            <w:noProof/>
            <w:spacing w:val="10"/>
            <w:sz w:val="19"/>
            <w:szCs w:val="19"/>
          </w:rPr>
          <w:t>FBT</w:t>
        </w:r>
        <w:proofErr w:type="gramEnd"/>
        <w:r w:rsidRPr="00D14273">
          <w:rPr>
            <w:rFonts w:ascii="Calibri" w:eastAsia="Calibri" w:hAnsi="Calibri" w:cs="Arial"/>
            <w:iCs/>
            <w:noProof/>
            <w:spacing w:val="10"/>
            <w:sz w:val="19"/>
            <w:szCs w:val="19"/>
          </w:rPr>
          <w:t>, Vol. 7, No. 1 (2020) 76-83</w:t>
        </w:r>
        <w:r w:rsidRPr="00D14273">
          <w:rPr>
            <w:rFonts w:ascii="Calibri" w:eastAsia="Calibri" w:hAnsi="Calibri" w:cs="Arial"/>
            <w:b/>
            <w:bCs/>
            <w:iCs/>
            <w:noProof/>
            <w:spacing w:val="10"/>
            <w:sz w:val="19"/>
            <w:szCs w:val="19"/>
          </w:rPr>
          <w:tab/>
        </w:r>
        <w:r w:rsidRPr="00D14273">
          <w:rPr>
            <w:rFonts w:ascii="Calibri" w:eastAsia="Calibri" w:hAnsi="Calibri" w:cs="Arial"/>
            <w:iCs/>
            <w:noProof/>
            <w:spacing w:val="2"/>
            <w:sz w:val="19"/>
            <w:szCs w:val="19"/>
          </w:rPr>
          <w:t xml:space="preserve">This journal is </w:t>
        </w:r>
        <w:r w:rsidRPr="00D14273">
          <w:rPr>
            <w:rFonts w:ascii="Calibri" w:eastAsia="Calibri" w:hAnsi="Calibri" w:cs="Calibri"/>
            <w:iCs/>
            <w:noProof/>
            <w:spacing w:val="2"/>
            <w:sz w:val="19"/>
            <w:szCs w:val="19"/>
          </w:rPr>
          <w:t>©</w:t>
        </w:r>
        <w:r w:rsidRPr="00D14273">
          <w:rPr>
            <w:rFonts w:ascii="Calibri" w:eastAsia="Calibri" w:hAnsi="Calibri" w:cs="Arial"/>
            <w:iCs/>
            <w:noProof/>
            <w:spacing w:val="2"/>
            <w:sz w:val="19"/>
            <w:szCs w:val="19"/>
          </w:rPr>
          <w:t xml:space="preserve"> Tehran University of Medical Sciences</w:t>
        </w:r>
      </w:p>
    </w:sdtContent>
  </w:sdt>
  <w:bookmarkEnd w:id="3" w:displacedByCustomXml="prev"/>
  <w:bookmarkEnd w:id="4" w:displacedByCustomXml="prev"/>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4A0" w:firstRow="1" w:lastRow="0" w:firstColumn="1" w:lastColumn="0" w:noHBand="0" w:noVBand="1"/>
    </w:tblPr>
    <w:tblGrid>
      <w:gridCol w:w="5220"/>
      <w:gridCol w:w="4626"/>
    </w:tblGrid>
    <w:tr w:rsidR="00A662FA" w14:paraId="6BE85CE4" w14:textId="77777777" w:rsidTr="00BA0F7A">
      <w:trPr>
        <w:trHeight w:val="144"/>
        <w:jc w:val="center"/>
      </w:trPr>
      <w:tc>
        <w:tcPr>
          <w:tcW w:w="5220" w:type="dxa"/>
          <w:tcBorders>
            <w:top w:val="single" w:sz="4" w:space="0" w:color="000000" w:themeColor="text1"/>
            <w:left w:val="nil"/>
            <w:bottom w:val="nil"/>
            <w:right w:val="nil"/>
          </w:tcBorders>
          <w:vAlign w:val="center"/>
        </w:tcPr>
        <w:p w14:paraId="0639046C" w14:textId="77777777" w:rsidR="00A662FA" w:rsidRPr="000C23D4" w:rsidRDefault="00A662FA" w:rsidP="00DC0973">
          <w:pPr>
            <w:pStyle w:val="Footer"/>
            <w:tabs>
              <w:tab w:val="clear" w:pos="4513"/>
              <w:tab w:val="clear" w:pos="9026"/>
              <w:tab w:val="right" w:pos="9900"/>
              <w:tab w:val="right" w:pos="10170"/>
            </w:tabs>
            <w:spacing w:line="360" w:lineRule="auto"/>
            <w:ind w:left="75"/>
            <w:rPr>
              <w:rFonts w:ascii="Calibri" w:eastAsia="Calibri" w:hAnsi="Calibri" w:cs="Arial"/>
              <w:iCs/>
              <w:noProof/>
              <w:color w:val="000000" w:themeColor="text1"/>
              <w:spacing w:val="10"/>
              <w:sz w:val="18"/>
              <w:szCs w:val="18"/>
            </w:rPr>
          </w:pPr>
          <w:bookmarkStart w:id="7" w:name="_Hlk39190390"/>
          <w:bookmarkStart w:id="8" w:name="_Hlk39190391"/>
          <w:r w:rsidRPr="000C23D4">
            <w:rPr>
              <w:rFonts w:ascii="Calibri" w:eastAsia="Calibri" w:hAnsi="Calibri" w:cs="Arial"/>
              <w:iCs/>
              <w:noProof/>
              <w:color w:val="000000" w:themeColor="text1"/>
              <w:spacing w:val="10"/>
              <w:sz w:val="18"/>
              <w:szCs w:val="18"/>
            </w:rPr>
            <w:t>Copyright © 2020 Tehran University of Medical Sciences</w:t>
          </w:r>
        </w:p>
        <w:p w14:paraId="546B4DB8" w14:textId="24FFA0E4" w:rsidR="00A662FA" w:rsidRPr="00F013CE" w:rsidRDefault="00A662FA" w:rsidP="00DC0973">
          <w:pPr>
            <w:pStyle w:val="Footer"/>
            <w:tabs>
              <w:tab w:val="clear" w:pos="4513"/>
              <w:tab w:val="clear" w:pos="9026"/>
              <w:tab w:val="right" w:pos="9900"/>
              <w:tab w:val="right" w:pos="10170"/>
            </w:tabs>
            <w:ind w:left="75"/>
            <w:rPr>
              <w:sz w:val="18"/>
              <w:szCs w:val="18"/>
            </w:rPr>
          </w:pPr>
          <w:r w:rsidRPr="00F013CE">
            <w:rPr>
              <w:sz w:val="18"/>
              <w:szCs w:val="18"/>
            </w:rPr>
            <w:t xml:space="preserve">DOI: </w:t>
          </w:r>
          <w:r w:rsidRPr="00F013CE">
            <w:rPr>
              <w:rStyle w:val="Hyperlink"/>
              <w:sz w:val="18"/>
              <w:szCs w:val="18"/>
              <w:u w:val="none"/>
            </w:rPr>
            <w:t>https://doi.org/10.18502/fbt.</w:t>
          </w:r>
          <w:r w:rsidR="002D2629">
            <w:rPr>
              <w:rStyle w:val="Hyperlink"/>
              <w:sz w:val="18"/>
              <w:szCs w:val="18"/>
              <w:u w:val="none"/>
            </w:rPr>
            <w:t>xxxx</w:t>
          </w:r>
        </w:p>
      </w:tc>
      <w:tc>
        <w:tcPr>
          <w:tcW w:w="4626" w:type="dxa"/>
          <w:tcBorders>
            <w:top w:val="nil"/>
            <w:left w:val="nil"/>
            <w:bottom w:val="nil"/>
            <w:right w:val="nil"/>
          </w:tcBorders>
          <w:vAlign w:val="center"/>
        </w:tcPr>
        <w:p w14:paraId="3391654F" w14:textId="77777777" w:rsidR="00A662FA" w:rsidRDefault="00A662FA" w:rsidP="00DC0973">
          <w:pPr>
            <w:pStyle w:val="Footer"/>
            <w:tabs>
              <w:tab w:val="clear" w:pos="4513"/>
              <w:tab w:val="clear" w:pos="9026"/>
              <w:tab w:val="right" w:pos="9900"/>
              <w:tab w:val="right" w:pos="10170"/>
            </w:tabs>
            <w:rPr>
              <w:sz w:val="19"/>
              <w:szCs w:val="19"/>
            </w:rPr>
          </w:pPr>
          <w:r w:rsidRPr="00F661A9">
            <w:rPr>
              <w:noProof/>
              <w:sz w:val="16"/>
              <w:szCs w:val="16"/>
            </w:rPr>
            <w:drawing>
              <wp:anchor distT="0" distB="0" distL="114300" distR="114300" simplePos="0" relativeHeight="251671552" behindDoc="1" locked="0" layoutInCell="1" allowOverlap="1" wp14:anchorId="4C4084D3" wp14:editId="62345F01">
                <wp:simplePos x="0" y="0"/>
                <wp:positionH relativeFrom="margin">
                  <wp:posOffset>1397000</wp:posOffset>
                </wp:positionH>
                <wp:positionV relativeFrom="paragraph">
                  <wp:posOffset>-110490</wp:posOffset>
                </wp:positionV>
                <wp:extent cx="1371600" cy="608965"/>
                <wp:effectExtent l="0" t="0" r="0" b="635"/>
                <wp:wrapTight wrapText="bothSides">
                  <wp:wrapPolygon edited="0">
                    <wp:start x="0" y="0"/>
                    <wp:lineTo x="0" y="20947"/>
                    <wp:lineTo x="21300" y="20947"/>
                    <wp:lineTo x="213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FBT).jpg"/>
                        <pic:cNvPicPr/>
                      </pic:nvPicPr>
                      <pic:blipFill rotWithShape="1">
                        <a:blip r:embed="rId1" cstate="print">
                          <a:extLst>
                            <a:ext uri="{28A0092B-C50C-407E-A947-70E740481C1C}">
                              <a14:useLocalDpi xmlns:a14="http://schemas.microsoft.com/office/drawing/2010/main" val="0"/>
                            </a:ext>
                          </a:extLst>
                        </a:blip>
                        <a:srcRect t="16657" b="20433"/>
                        <a:stretch/>
                      </pic:blipFill>
                      <pic:spPr bwMode="auto">
                        <a:xfrm>
                          <a:off x="0" y="0"/>
                          <a:ext cx="1371600"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bookmarkEnd w:id="7"/>
    <w:bookmarkEnd w:id="8"/>
  </w:tbl>
  <w:p w14:paraId="0CCBAC6B" w14:textId="769C747C" w:rsidR="00A662FA" w:rsidRPr="009E365E" w:rsidRDefault="00A662FA" w:rsidP="009E365E">
    <w:pPr>
      <w:pStyle w:val="Foo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891522"/>
      <w:docPartObj>
        <w:docPartGallery w:val="Page Numbers (Bottom of Page)"/>
        <w:docPartUnique/>
      </w:docPartObj>
    </w:sdtPr>
    <w:sdtEndPr>
      <w:rPr>
        <w:noProof/>
      </w:rPr>
    </w:sdtEndPr>
    <w:sdtContent>
      <w:p w14:paraId="770EEDEA" w14:textId="77777777" w:rsidR="00A662FA" w:rsidRDefault="00A662FA" w:rsidP="00B158DD">
        <w:pPr>
          <w:pStyle w:val="Footer"/>
          <w:jc w:val="right"/>
        </w:pPr>
      </w:p>
      <w:p w14:paraId="509F591C" w14:textId="11AFF3C6" w:rsidR="00A662FA" w:rsidRPr="00B158DD" w:rsidRDefault="00A662FA" w:rsidP="002833D4">
        <w:pPr>
          <w:pStyle w:val="Footer"/>
          <w:tabs>
            <w:tab w:val="clear" w:pos="9026"/>
            <w:tab w:val="right" w:pos="10080"/>
          </w:tabs>
          <w:ind w:left="270" w:right="126"/>
          <w:rPr>
            <w:noProof/>
            <w:rtl/>
          </w:rPr>
        </w:pPr>
        <w:r w:rsidRPr="00AB3D5B">
          <w:rPr>
            <w:b/>
            <w:bCs/>
            <w:sz w:val="20"/>
            <w:szCs w:val="20"/>
          </w:rPr>
          <w:fldChar w:fldCharType="begin"/>
        </w:r>
        <w:r w:rsidRPr="00AB3D5B">
          <w:rPr>
            <w:b/>
            <w:bCs/>
            <w:sz w:val="20"/>
            <w:szCs w:val="20"/>
          </w:rPr>
          <w:instrText xml:space="preserve"> PAGE   \* MERGEFORMAT </w:instrText>
        </w:r>
        <w:r w:rsidRPr="00AB3D5B">
          <w:rPr>
            <w:b/>
            <w:bCs/>
            <w:sz w:val="20"/>
            <w:szCs w:val="20"/>
          </w:rPr>
          <w:fldChar w:fldCharType="separate"/>
        </w:r>
        <w:r w:rsidRPr="00AB3D5B">
          <w:rPr>
            <w:b/>
            <w:bCs/>
            <w:noProof/>
            <w:sz w:val="20"/>
            <w:szCs w:val="20"/>
          </w:rPr>
          <w:t>2</w:t>
        </w:r>
        <w:r w:rsidRPr="00AB3D5B">
          <w:rPr>
            <w:b/>
            <w:bCs/>
            <w:noProof/>
            <w:sz w:val="20"/>
            <w:szCs w:val="20"/>
          </w:rPr>
          <w:fldChar w:fldCharType="end"/>
        </w:r>
        <w:r>
          <w:rPr>
            <w:noProof/>
          </w:rPr>
          <w:t xml:space="preserve">  </w:t>
        </w:r>
        <w:r w:rsidRPr="0082479B">
          <w:rPr>
            <w:rFonts w:ascii="Calibri" w:eastAsia="Calibri" w:hAnsi="Calibri" w:cs="Arial"/>
            <w:iCs/>
            <w:noProof/>
            <w:color w:val="767171" w:themeColor="background2" w:themeShade="80"/>
            <w:spacing w:val="10"/>
            <w:sz w:val="18"/>
            <w:szCs w:val="18"/>
          </w:rPr>
          <w:t xml:space="preserve">FBT, Vol. 7, No. </w:t>
        </w:r>
        <w:r w:rsidR="00411645">
          <w:rPr>
            <w:rFonts w:ascii="Calibri" w:eastAsia="Calibri" w:hAnsi="Calibri" w:cs="Arial"/>
            <w:iCs/>
            <w:noProof/>
            <w:color w:val="767171" w:themeColor="background2" w:themeShade="80"/>
            <w:spacing w:val="10"/>
            <w:sz w:val="18"/>
            <w:szCs w:val="18"/>
          </w:rPr>
          <w:t>2</w:t>
        </w:r>
        <w:r w:rsidRPr="0082479B">
          <w:rPr>
            <w:rFonts w:ascii="Calibri" w:eastAsia="Calibri" w:hAnsi="Calibri" w:cs="Arial"/>
            <w:iCs/>
            <w:noProof/>
            <w:color w:val="767171" w:themeColor="background2" w:themeShade="80"/>
            <w:spacing w:val="10"/>
            <w:sz w:val="18"/>
            <w:szCs w:val="18"/>
          </w:rPr>
          <w:t xml:space="preserve"> (2020) </w:t>
        </w:r>
        <w:r w:rsidR="00411645">
          <w:rPr>
            <w:rFonts w:ascii="Calibri" w:eastAsia="Calibri" w:hAnsi="Calibri" w:cs="Arial"/>
            <w:iCs/>
            <w:noProof/>
            <w:color w:val="767171" w:themeColor="background2" w:themeShade="80"/>
            <w:spacing w:val="10"/>
            <w:sz w:val="18"/>
            <w:szCs w:val="18"/>
          </w:rPr>
          <w:t>105</w:t>
        </w:r>
        <w:r w:rsidRPr="002833D4">
          <w:rPr>
            <w:rFonts w:ascii="Calibri" w:eastAsia="Calibri" w:hAnsi="Calibri" w:cs="Arial"/>
            <w:iCs/>
            <w:noProof/>
            <w:color w:val="767171" w:themeColor="background2" w:themeShade="80"/>
            <w:spacing w:val="10"/>
            <w:sz w:val="18"/>
            <w:szCs w:val="18"/>
          </w:rPr>
          <w:t>-</w:t>
        </w:r>
        <w:r w:rsidR="00411645">
          <w:rPr>
            <w:rFonts w:ascii="Calibri" w:eastAsia="Calibri" w:hAnsi="Calibri" w:cs="Arial"/>
            <w:iCs/>
            <w:noProof/>
            <w:color w:val="767171" w:themeColor="background2" w:themeShade="80"/>
            <w:spacing w:val="10"/>
            <w:sz w:val="18"/>
            <w:szCs w:val="18"/>
          </w:rPr>
          <w:t>111</w:t>
        </w:r>
        <w:r>
          <w:rPr>
            <w:rFonts w:ascii="Calibri" w:eastAsia="Calibri" w:hAnsi="Calibri" w:cs="Arial"/>
            <w:iCs/>
            <w:noProof/>
            <w:color w:val="767171" w:themeColor="background2" w:themeShade="80"/>
            <w:spacing w:val="10"/>
            <w:sz w:val="18"/>
            <w:szCs w:val="18"/>
          </w:rPr>
          <w:tab/>
        </w:r>
        <w:r>
          <w:rPr>
            <w:rFonts w:ascii="Calibri" w:eastAsia="Calibri" w:hAnsi="Calibri" w:cs="Arial"/>
            <w:iCs/>
            <w:noProof/>
            <w:color w:val="767171" w:themeColor="background2" w:themeShade="80"/>
            <w:spacing w:val="10"/>
            <w:sz w:val="18"/>
            <w:szCs w:val="18"/>
          </w:rPr>
          <w:tab/>
        </w:r>
        <w:r w:rsidRPr="0082479B">
          <w:rPr>
            <w:rFonts w:ascii="Calibri" w:eastAsia="Calibri" w:hAnsi="Calibri" w:cs="Arial"/>
            <w:iCs/>
            <w:noProof/>
            <w:color w:val="767171" w:themeColor="background2" w:themeShade="80"/>
            <w:spacing w:val="10"/>
            <w:sz w:val="18"/>
            <w:szCs w:val="18"/>
          </w:rPr>
          <w:t>Copyright © 2020 Tehran University of Medical Sciences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58099"/>
      <w:docPartObj>
        <w:docPartGallery w:val="Page Numbers (Bottom of Page)"/>
        <w:docPartUnique/>
      </w:docPartObj>
    </w:sdtPr>
    <w:sdtEndPr>
      <w:rPr>
        <w:noProof/>
      </w:rPr>
    </w:sdtEndPr>
    <w:sdtContent>
      <w:p w14:paraId="052555D3" w14:textId="77777777" w:rsidR="00A662FA" w:rsidRDefault="00A662FA" w:rsidP="00BE3D35">
        <w:pPr>
          <w:pStyle w:val="Footer"/>
        </w:pPr>
      </w:p>
      <w:p w14:paraId="795228A2" w14:textId="1E91A457" w:rsidR="00A662FA" w:rsidRPr="00BE3D35" w:rsidRDefault="00A662FA" w:rsidP="002833D4">
        <w:pPr>
          <w:pStyle w:val="Footer"/>
          <w:tabs>
            <w:tab w:val="clear" w:pos="9026"/>
            <w:tab w:val="right" w:pos="9990"/>
          </w:tabs>
          <w:ind w:left="270"/>
          <w:rPr>
            <w:noProof/>
          </w:rPr>
        </w:pPr>
        <w:r w:rsidRPr="0082479B">
          <w:rPr>
            <w:rFonts w:ascii="Calibri" w:eastAsia="Calibri" w:hAnsi="Calibri" w:cs="Arial"/>
            <w:iCs/>
            <w:noProof/>
            <w:color w:val="767171" w:themeColor="background2" w:themeShade="80"/>
            <w:spacing w:val="10"/>
            <w:sz w:val="18"/>
            <w:szCs w:val="18"/>
          </w:rPr>
          <w:t>Copyright © 2020 Tehran University of Medical Sciences</w:t>
        </w:r>
        <w:r w:rsidRPr="00AB3D5B">
          <w:rPr>
            <w:b/>
            <w:bCs/>
            <w:sz w:val="20"/>
            <w:szCs w:val="20"/>
          </w:rPr>
          <w:t xml:space="preserve"> </w:t>
        </w:r>
        <w:r>
          <w:rPr>
            <w:b/>
            <w:bCs/>
            <w:sz w:val="20"/>
            <w:szCs w:val="20"/>
          </w:rPr>
          <w:tab/>
        </w:r>
        <w:r w:rsidRPr="00AB3D5B">
          <w:rPr>
            <w:b/>
            <w:bCs/>
            <w:sz w:val="20"/>
            <w:szCs w:val="20"/>
          </w:rPr>
          <w:fldChar w:fldCharType="begin"/>
        </w:r>
        <w:r w:rsidRPr="00AB3D5B">
          <w:rPr>
            <w:b/>
            <w:bCs/>
            <w:sz w:val="20"/>
            <w:szCs w:val="20"/>
          </w:rPr>
          <w:instrText xml:space="preserve"> PAGE   \* MERGEFORMAT </w:instrText>
        </w:r>
        <w:r w:rsidRPr="00AB3D5B">
          <w:rPr>
            <w:b/>
            <w:bCs/>
            <w:sz w:val="20"/>
            <w:szCs w:val="20"/>
          </w:rPr>
          <w:fldChar w:fldCharType="separate"/>
        </w:r>
        <w:r w:rsidRPr="00AB3D5B">
          <w:rPr>
            <w:b/>
            <w:bCs/>
            <w:noProof/>
            <w:sz w:val="20"/>
            <w:szCs w:val="20"/>
          </w:rPr>
          <w:t>2</w:t>
        </w:r>
        <w:r w:rsidRPr="00AB3D5B">
          <w:rPr>
            <w:b/>
            <w:bCs/>
            <w:noProof/>
            <w:sz w:val="20"/>
            <w:szCs w:val="20"/>
          </w:rPr>
          <w:fldChar w:fldCharType="end"/>
        </w:r>
        <w:r>
          <w:rPr>
            <w:noProof/>
          </w:rPr>
          <w:t xml:space="preserve">  </w:t>
        </w:r>
        <w:r w:rsidRPr="0082479B">
          <w:rPr>
            <w:rFonts w:ascii="Calibri" w:eastAsia="Calibri" w:hAnsi="Calibri" w:cs="Arial"/>
            <w:iCs/>
            <w:noProof/>
            <w:color w:val="767171" w:themeColor="background2" w:themeShade="80"/>
            <w:spacing w:val="10"/>
            <w:sz w:val="18"/>
            <w:szCs w:val="18"/>
          </w:rPr>
          <w:t xml:space="preserve">FBT, Vol. 7, No. </w:t>
        </w:r>
        <w:r w:rsidR="00411645">
          <w:rPr>
            <w:rFonts w:ascii="Calibri" w:eastAsia="Calibri" w:hAnsi="Calibri" w:cs="Arial"/>
            <w:iCs/>
            <w:noProof/>
            <w:color w:val="767171" w:themeColor="background2" w:themeShade="80"/>
            <w:spacing w:val="10"/>
            <w:sz w:val="18"/>
            <w:szCs w:val="18"/>
          </w:rPr>
          <w:t>2</w:t>
        </w:r>
        <w:r w:rsidRPr="0082479B">
          <w:rPr>
            <w:rFonts w:ascii="Calibri" w:eastAsia="Calibri" w:hAnsi="Calibri" w:cs="Arial"/>
            <w:iCs/>
            <w:noProof/>
            <w:color w:val="767171" w:themeColor="background2" w:themeShade="80"/>
            <w:spacing w:val="10"/>
            <w:sz w:val="18"/>
            <w:szCs w:val="18"/>
          </w:rPr>
          <w:t xml:space="preserve"> (2020) </w:t>
        </w:r>
        <w:r w:rsidR="00411645">
          <w:rPr>
            <w:rFonts w:ascii="Calibri" w:eastAsia="Calibri" w:hAnsi="Calibri" w:cs="Arial"/>
            <w:iCs/>
            <w:noProof/>
            <w:color w:val="767171" w:themeColor="background2" w:themeShade="80"/>
            <w:spacing w:val="10"/>
            <w:sz w:val="18"/>
            <w:szCs w:val="18"/>
          </w:rPr>
          <w:t>105</w:t>
        </w:r>
        <w:r w:rsidRPr="002833D4">
          <w:rPr>
            <w:rFonts w:ascii="Calibri" w:eastAsia="Calibri" w:hAnsi="Calibri" w:cs="Arial"/>
            <w:iCs/>
            <w:noProof/>
            <w:color w:val="767171" w:themeColor="background2" w:themeShade="80"/>
            <w:spacing w:val="10"/>
            <w:sz w:val="18"/>
            <w:szCs w:val="18"/>
          </w:rPr>
          <w:t>-</w:t>
        </w:r>
        <w:r w:rsidR="00411645">
          <w:rPr>
            <w:rFonts w:ascii="Calibri" w:eastAsia="Calibri" w:hAnsi="Calibri" w:cs="Arial"/>
            <w:iCs/>
            <w:noProof/>
            <w:color w:val="767171" w:themeColor="background2" w:themeShade="80"/>
            <w:spacing w:val="10"/>
            <w:sz w:val="18"/>
            <w:szCs w:val="18"/>
          </w:rPr>
          <w:t>111</w:t>
        </w:r>
        <w:r>
          <w:rPr>
            <w:rFonts w:ascii="Calibri" w:eastAsia="Calibri" w:hAnsi="Calibri" w:cs="Arial"/>
            <w:iCs/>
            <w:noProof/>
            <w:color w:val="767171" w:themeColor="background2" w:themeShade="80"/>
            <w:spacing w:val="10"/>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3B332" w14:textId="77777777" w:rsidR="000B665B" w:rsidRDefault="000B665B" w:rsidP="00ED4803">
      <w:pPr>
        <w:spacing w:after="0" w:line="240" w:lineRule="auto"/>
      </w:pPr>
      <w:r>
        <w:separator/>
      </w:r>
    </w:p>
  </w:footnote>
  <w:footnote w:type="continuationSeparator" w:id="0">
    <w:p w14:paraId="7C605EFC" w14:textId="77777777" w:rsidR="000B665B" w:rsidRDefault="000B665B" w:rsidP="00ED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D8DDF" w14:textId="301B38A9" w:rsidR="00A662FA" w:rsidRPr="00AB3D5B" w:rsidRDefault="00A662FA" w:rsidP="00790EDB">
    <w:pPr>
      <w:pStyle w:val="Header"/>
      <w:tabs>
        <w:tab w:val="left" w:pos="990"/>
        <w:tab w:val="left" w:pos="1080"/>
        <w:tab w:val="left" w:pos="1260"/>
        <w:tab w:val="left" w:pos="6662"/>
        <w:tab w:val="right" w:pos="9900"/>
        <w:tab w:val="right" w:pos="10080"/>
      </w:tabs>
      <w:ind w:left="5477" w:firstLine="3163"/>
      <w:rPr>
        <w:rFonts w:ascii="Calibri" w:eastAsia="Calibri" w:hAnsi="Calibri" w:cs="Arial"/>
        <w:iCs/>
        <w:noProof/>
        <w:color w:val="767171" w:themeColor="background2" w:themeShade="80"/>
        <w:spacing w:val="10"/>
        <w:sz w:val="18"/>
        <w:szCs w:val="18"/>
      </w:rPr>
    </w:pPr>
    <w:r w:rsidRPr="00AB3D5B">
      <w:rPr>
        <w:rFonts w:ascii="Calibri" w:eastAsia="Calibri" w:hAnsi="Calibri" w:cs="Arial"/>
        <w:iCs/>
        <w:noProof/>
        <w:color w:val="767171" w:themeColor="background2" w:themeShade="80"/>
        <w:spacing w:val="10"/>
        <w:sz w:val="18"/>
        <w:szCs w:val="18"/>
      </w:rPr>
      <mc:AlternateContent>
        <mc:Choice Requires="wps">
          <w:drawing>
            <wp:anchor distT="0" distB="0" distL="114300" distR="114300" simplePos="0" relativeHeight="251667456" behindDoc="0" locked="0" layoutInCell="1" allowOverlap="1" wp14:anchorId="2EA8A224" wp14:editId="65EFD1F6">
              <wp:simplePos x="0" y="0"/>
              <wp:positionH relativeFrom="margin">
                <wp:align>center</wp:align>
              </wp:positionH>
              <wp:positionV relativeFrom="paragraph">
                <wp:posOffset>193040</wp:posOffset>
              </wp:positionV>
              <wp:extent cx="64922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4C6BA" id="Straight Connector 203"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2pt" to="511.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" strokecolor="black [3200]" strokeweight=".5pt">
              <v:stroke joinstyle="miter"/>
              <w10:wrap anchorx="margin"/>
            </v:line>
          </w:pict>
        </mc:Fallback>
      </mc:AlternateContent>
    </w:r>
    <w:r w:rsidRPr="002833D4">
      <w:rPr>
        <w:lang w:bidi="fa-IR"/>
      </w:rPr>
      <w:t xml:space="preserve"> </w:t>
    </w:r>
    <w:r w:rsidRPr="002833D4">
      <w:rPr>
        <w:rFonts w:ascii="Calibri" w:eastAsia="Calibri" w:hAnsi="Calibri" w:cs="Arial"/>
        <w:iCs/>
        <w:noProof/>
        <w:color w:val="767171" w:themeColor="background2" w:themeShade="80"/>
        <w:spacing w:val="10"/>
        <w:sz w:val="18"/>
        <w:szCs w:val="18"/>
      </w:rPr>
      <w:t xml:space="preserve">E. </w:t>
    </w:r>
    <w:r w:rsidR="00411645">
      <w:rPr>
        <w:rFonts w:ascii="Calibri" w:eastAsia="Calibri" w:hAnsi="Calibri" w:cs="Arial"/>
        <w:iCs/>
        <w:noProof/>
        <w:color w:val="767171" w:themeColor="background2" w:themeShade="80"/>
        <w:spacing w:val="10"/>
        <w:sz w:val="18"/>
        <w:szCs w:val="18"/>
      </w:rPr>
      <w:t>Samad</w:t>
    </w:r>
    <w:r w:rsidRPr="002833D4">
      <w:rPr>
        <w:rFonts w:ascii="Calibri" w:eastAsia="Calibri" w:hAnsi="Calibri" w:cs="Arial"/>
        <w:iCs/>
        <w:noProof/>
        <w:color w:val="767171" w:themeColor="background2" w:themeShade="80"/>
        <w:spacing w:val="10"/>
        <w:sz w:val="18"/>
        <w:szCs w:val="18"/>
      </w:rPr>
      <w:t>i,</w:t>
    </w:r>
    <w:r w:rsidRPr="006B1243">
      <w:rPr>
        <w:rFonts w:ascii="Calibri" w:eastAsia="Calibri" w:hAnsi="Calibri" w:cs="Arial"/>
        <w:i/>
        <w:noProof/>
        <w:color w:val="767171" w:themeColor="background2" w:themeShade="80"/>
        <w:spacing w:val="10"/>
        <w:sz w:val="18"/>
        <w:szCs w:val="18"/>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0" w:name="_Hlk39186850"/>
  <w:bookmarkStart w:id="41" w:name="_Hlk39186851"/>
  <w:bookmarkStart w:id="42" w:name="_Hlk39188107"/>
  <w:bookmarkStart w:id="43" w:name="_Hlk39188108"/>
  <w:bookmarkStart w:id="44" w:name="_Hlk39190137"/>
  <w:bookmarkStart w:id="45" w:name="_Hlk39190138"/>
  <w:bookmarkStart w:id="46" w:name="_Hlk39190152"/>
  <w:bookmarkStart w:id="47" w:name="_Hlk39190153"/>
  <w:bookmarkStart w:id="48" w:name="_Hlk39190886"/>
  <w:bookmarkStart w:id="49" w:name="_Hlk39190887"/>
  <w:p w14:paraId="223873FD" w14:textId="5CB5EDA1" w:rsidR="00A662FA" w:rsidRPr="00B13143" w:rsidRDefault="00A662FA" w:rsidP="00411645">
    <w:pPr>
      <w:ind w:left="187" w:hanging="7"/>
      <w:rPr>
        <w:color w:val="767171" w:themeColor="background2" w:themeShade="80"/>
        <w:sz w:val="20"/>
        <w:szCs w:val="20"/>
      </w:rPr>
    </w:pPr>
    <w:r w:rsidRPr="002833D4">
      <w:rPr>
        <w:rFonts w:ascii="Calibri" w:eastAsia="Calibri" w:hAnsi="Calibri" w:cs="Arial"/>
        <w:iCs/>
        <w:noProof/>
        <w:color w:val="767171" w:themeColor="background2" w:themeShade="80"/>
        <w:spacing w:val="10"/>
        <w:sz w:val="18"/>
        <w:szCs w:val="18"/>
      </w:rPr>
      <mc:AlternateContent>
        <mc:Choice Requires="wps">
          <w:drawing>
            <wp:anchor distT="0" distB="0" distL="114300" distR="114300" simplePos="0" relativeHeight="251669504" behindDoc="0" locked="0" layoutInCell="1" allowOverlap="1" wp14:anchorId="69D5E9BB" wp14:editId="6DF87A9C">
              <wp:simplePos x="0" y="0"/>
              <wp:positionH relativeFrom="margin">
                <wp:align>center</wp:align>
              </wp:positionH>
              <wp:positionV relativeFrom="paragraph">
                <wp:posOffset>193040</wp:posOffset>
              </wp:positionV>
              <wp:extent cx="6492240"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CC058" id="Straight Connector 66"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2pt" to="511.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" strokecolor="black [3200]" strokeweight=".5pt">
              <v:stroke joinstyle="miter"/>
              <w10:wrap anchorx="margin"/>
            </v:line>
          </w:pict>
        </mc:Fallback>
      </mc:AlternateContent>
    </w:r>
    <w:bookmarkEnd w:id="40"/>
    <w:bookmarkEnd w:id="41"/>
    <w:bookmarkEnd w:id="42"/>
    <w:bookmarkEnd w:id="43"/>
    <w:bookmarkEnd w:id="44"/>
    <w:bookmarkEnd w:id="45"/>
    <w:bookmarkEnd w:id="46"/>
    <w:bookmarkEnd w:id="47"/>
    <w:bookmarkEnd w:id="48"/>
    <w:bookmarkEnd w:id="49"/>
    <w:r w:rsidR="00411645" w:rsidRPr="00411645">
      <w:t xml:space="preserve"> </w:t>
    </w:r>
    <w:r w:rsidR="00411645" w:rsidRPr="00411645">
      <w:rPr>
        <w:rFonts w:ascii="Calibri" w:eastAsia="Calibri" w:hAnsi="Calibri" w:cs="Arial"/>
        <w:iCs/>
        <w:noProof/>
        <w:color w:val="767171" w:themeColor="background2" w:themeShade="80"/>
        <w:spacing w:val="10"/>
        <w:sz w:val="18"/>
        <w:szCs w:val="18"/>
      </w:rPr>
      <w:t>Analysis of Hand Tremor in Parkinson’s Disease: Frequency Domain Approach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D3D"/>
    <w:multiLevelType w:val="multilevel"/>
    <w:tmpl w:val="B8007EC6"/>
    <w:lvl w:ilvl="0">
      <w:start w:val="1"/>
      <w:numFmt w:val="decimal"/>
      <w:lvlText w:val="%1."/>
      <w:lvlJc w:val="left"/>
      <w:pPr>
        <w:ind w:left="554" w:hanging="360"/>
      </w:pPr>
      <w:rPr>
        <w:rFonts w:hint="default"/>
      </w:rPr>
    </w:lvl>
    <w:lvl w:ilvl="1">
      <w:start w:val="1"/>
      <w:numFmt w:val="decimal"/>
      <w:isLgl/>
      <w:lvlText w:val="%1.%2."/>
      <w:lvlJc w:val="left"/>
      <w:pPr>
        <w:ind w:left="1080" w:hanging="720"/>
      </w:pPr>
      <w:rPr>
        <w:rFonts w:hint="default"/>
        <w:color w:val="2F5496" w:themeColor="accent1" w:themeShade="BF"/>
      </w:rPr>
    </w:lvl>
    <w:lvl w:ilvl="2">
      <w:start w:val="1"/>
      <w:numFmt w:val="decimal"/>
      <w:isLgl/>
      <w:lvlText w:val="%1.%2.%3."/>
      <w:lvlJc w:val="left"/>
      <w:pPr>
        <w:ind w:left="914" w:hanging="720"/>
      </w:pPr>
      <w:rPr>
        <w:rFonts w:hint="default"/>
      </w:rPr>
    </w:lvl>
    <w:lvl w:ilvl="3">
      <w:start w:val="1"/>
      <w:numFmt w:val="decimal"/>
      <w:isLgl/>
      <w:lvlText w:val="%1.%2.%3.%4."/>
      <w:lvlJc w:val="left"/>
      <w:pPr>
        <w:ind w:left="1274" w:hanging="1080"/>
      </w:pPr>
      <w:rPr>
        <w:rFonts w:hint="default"/>
      </w:rPr>
    </w:lvl>
    <w:lvl w:ilvl="4">
      <w:start w:val="1"/>
      <w:numFmt w:val="decimal"/>
      <w:isLgl/>
      <w:lvlText w:val="%1.%2.%3.%4.%5."/>
      <w:lvlJc w:val="left"/>
      <w:pPr>
        <w:ind w:left="1274" w:hanging="1080"/>
      </w:pPr>
      <w:rPr>
        <w:rFonts w:hint="default"/>
      </w:rPr>
    </w:lvl>
    <w:lvl w:ilvl="5">
      <w:start w:val="1"/>
      <w:numFmt w:val="decimal"/>
      <w:isLgl/>
      <w:lvlText w:val="%1.%2.%3.%4.%5.%6."/>
      <w:lvlJc w:val="left"/>
      <w:pPr>
        <w:ind w:left="1634" w:hanging="1440"/>
      </w:pPr>
      <w:rPr>
        <w:rFonts w:hint="default"/>
      </w:rPr>
    </w:lvl>
    <w:lvl w:ilvl="6">
      <w:start w:val="1"/>
      <w:numFmt w:val="decimal"/>
      <w:isLgl/>
      <w:lvlText w:val="%1.%2.%3.%4.%5.%6.%7."/>
      <w:lvlJc w:val="left"/>
      <w:pPr>
        <w:ind w:left="1634" w:hanging="1440"/>
      </w:pPr>
      <w:rPr>
        <w:rFonts w:hint="default"/>
      </w:rPr>
    </w:lvl>
    <w:lvl w:ilvl="7">
      <w:start w:val="1"/>
      <w:numFmt w:val="decimal"/>
      <w:isLgl/>
      <w:lvlText w:val="%1.%2.%3.%4.%5.%6.%7.%8."/>
      <w:lvlJc w:val="left"/>
      <w:pPr>
        <w:ind w:left="1994" w:hanging="1800"/>
      </w:pPr>
      <w:rPr>
        <w:rFonts w:hint="default"/>
      </w:rPr>
    </w:lvl>
    <w:lvl w:ilvl="8">
      <w:start w:val="1"/>
      <w:numFmt w:val="decimal"/>
      <w:isLgl/>
      <w:lvlText w:val="%1.%2.%3.%4.%5.%6.%7.%8.%9."/>
      <w:lvlJc w:val="left"/>
      <w:pPr>
        <w:ind w:left="1994" w:hanging="1800"/>
      </w:pPr>
      <w:rPr>
        <w:rFonts w:hint="default"/>
      </w:rPr>
    </w:lvl>
  </w:abstractNum>
  <w:abstractNum w:abstractNumId="1" w15:restartNumberingAfterBreak="0">
    <w:nsid w:val="01DB4EF1"/>
    <w:multiLevelType w:val="multilevel"/>
    <w:tmpl w:val="12AC9858"/>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884704E"/>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ECE03D4"/>
    <w:multiLevelType w:val="hybridMultilevel"/>
    <w:tmpl w:val="F180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D3A36"/>
    <w:multiLevelType w:val="multilevel"/>
    <w:tmpl w:val="936C0568"/>
    <w:lvl w:ilvl="0">
      <w:start w:val="1"/>
      <w:numFmt w:val="upperRoman"/>
      <w:lvlText w:val="%1."/>
      <w:lvlJc w:val="right"/>
      <w:pPr>
        <w:ind w:left="720" w:hanging="360"/>
      </w:pPr>
    </w:lvl>
    <w:lvl w:ilvl="1">
      <w:start w:val="7"/>
      <w:numFmt w:val="decimal"/>
      <w:isLgl/>
      <w:lvlText w:val="%1.%2"/>
      <w:lvlJc w:val="left"/>
      <w:pPr>
        <w:ind w:left="894" w:hanging="444"/>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29B07AAE"/>
    <w:multiLevelType w:val="multilevel"/>
    <w:tmpl w:val="4B80D544"/>
    <w:lvl w:ilvl="0">
      <w:start w:val="3"/>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34B24D2C"/>
    <w:multiLevelType w:val="hybridMultilevel"/>
    <w:tmpl w:val="C22E06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E1A18"/>
    <w:multiLevelType w:val="multilevel"/>
    <w:tmpl w:val="66CC08BC"/>
    <w:lvl w:ilvl="0">
      <w:start w:val="3"/>
      <w:numFmt w:val="decimal"/>
      <w:lvlText w:val="%1"/>
      <w:lvlJc w:val="left"/>
      <w:pPr>
        <w:ind w:left="270" w:hanging="360"/>
      </w:pPr>
      <w:rPr>
        <w:rFonts w:hint="default"/>
        <w:color w:val="2F5496" w:themeColor="accent1" w:themeShade="BF"/>
      </w:rPr>
    </w:lvl>
    <w:lvl w:ilvl="1">
      <w:start w:val="1"/>
      <w:numFmt w:val="decimal"/>
      <w:lvlText w:val="%1.%2"/>
      <w:lvlJc w:val="left"/>
      <w:pPr>
        <w:ind w:left="450" w:hanging="360"/>
      </w:pPr>
      <w:rPr>
        <w:rFonts w:hint="default"/>
        <w:color w:val="2F5496" w:themeColor="accent1" w:themeShade="BF"/>
      </w:rPr>
    </w:lvl>
    <w:lvl w:ilvl="2">
      <w:start w:val="1"/>
      <w:numFmt w:val="decimal"/>
      <w:lvlText w:val="%1.%2.%3"/>
      <w:lvlJc w:val="left"/>
      <w:pPr>
        <w:ind w:left="990" w:hanging="720"/>
      </w:pPr>
      <w:rPr>
        <w:rFonts w:hint="default"/>
        <w:color w:val="2F5496" w:themeColor="accent1" w:themeShade="BF"/>
      </w:rPr>
    </w:lvl>
    <w:lvl w:ilvl="3">
      <w:start w:val="1"/>
      <w:numFmt w:val="decimal"/>
      <w:lvlText w:val="%1.%2.%3.%4"/>
      <w:lvlJc w:val="left"/>
      <w:pPr>
        <w:ind w:left="1170" w:hanging="720"/>
      </w:pPr>
      <w:rPr>
        <w:rFonts w:hint="default"/>
        <w:color w:val="2F5496" w:themeColor="accent1" w:themeShade="BF"/>
      </w:rPr>
    </w:lvl>
    <w:lvl w:ilvl="4">
      <w:start w:val="1"/>
      <w:numFmt w:val="decimal"/>
      <w:lvlText w:val="%1.%2.%3.%4.%5"/>
      <w:lvlJc w:val="left"/>
      <w:pPr>
        <w:ind w:left="1710" w:hanging="1080"/>
      </w:pPr>
      <w:rPr>
        <w:rFonts w:hint="default"/>
        <w:color w:val="2F5496" w:themeColor="accent1" w:themeShade="BF"/>
      </w:rPr>
    </w:lvl>
    <w:lvl w:ilvl="5">
      <w:start w:val="1"/>
      <w:numFmt w:val="decimal"/>
      <w:lvlText w:val="%1.%2.%3.%4.%5.%6"/>
      <w:lvlJc w:val="left"/>
      <w:pPr>
        <w:ind w:left="1890" w:hanging="1080"/>
      </w:pPr>
      <w:rPr>
        <w:rFonts w:hint="default"/>
        <w:color w:val="2F5496" w:themeColor="accent1" w:themeShade="BF"/>
      </w:rPr>
    </w:lvl>
    <w:lvl w:ilvl="6">
      <w:start w:val="1"/>
      <w:numFmt w:val="decimal"/>
      <w:lvlText w:val="%1.%2.%3.%4.%5.%6.%7"/>
      <w:lvlJc w:val="left"/>
      <w:pPr>
        <w:ind w:left="2430" w:hanging="1440"/>
      </w:pPr>
      <w:rPr>
        <w:rFonts w:hint="default"/>
        <w:color w:val="2F5496" w:themeColor="accent1" w:themeShade="BF"/>
      </w:rPr>
    </w:lvl>
    <w:lvl w:ilvl="7">
      <w:start w:val="1"/>
      <w:numFmt w:val="decimal"/>
      <w:lvlText w:val="%1.%2.%3.%4.%5.%6.%7.%8"/>
      <w:lvlJc w:val="left"/>
      <w:pPr>
        <w:ind w:left="2610" w:hanging="1440"/>
      </w:pPr>
      <w:rPr>
        <w:rFonts w:hint="default"/>
        <w:color w:val="2F5496" w:themeColor="accent1" w:themeShade="BF"/>
      </w:rPr>
    </w:lvl>
    <w:lvl w:ilvl="8">
      <w:start w:val="1"/>
      <w:numFmt w:val="decimal"/>
      <w:lvlText w:val="%1.%2.%3.%4.%5.%6.%7.%8.%9"/>
      <w:lvlJc w:val="left"/>
      <w:pPr>
        <w:ind w:left="3150" w:hanging="1800"/>
      </w:pPr>
      <w:rPr>
        <w:rFonts w:hint="default"/>
        <w:color w:val="2F5496" w:themeColor="accent1" w:themeShade="BF"/>
      </w:rPr>
    </w:lvl>
  </w:abstractNum>
  <w:abstractNum w:abstractNumId="8" w15:restartNumberingAfterBreak="0">
    <w:nsid w:val="3D2D378F"/>
    <w:multiLevelType w:val="multilevel"/>
    <w:tmpl w:val="3D00B2A8"/>
    <w:lvl w:ilvl="0">
      <w:start w:val="3"/>
      <w:numFmt w:val="decimal"/>
      <w:lvlText w:val="%1."/>
      <w:lvlJc w:val="left"/>
      <w:pPr>
        <w:ind w:left="644" w:hanging="360"/>
      </w:pPr>
      <w:rPr>
        <w:rFonts w:hint="default"/>
      </w:rPr>
    </w:lvl>
    <w:lvl w:ilvl="1">
      <w:start w:val="2"/>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473F10C4"/>
    <w:multiLevelType w:val="multilevel"/>
    <w:tmpl w:val="7D6E7018"/>
    <w:lvl w:ilvl="0">
      <w:start w:val="1"/>
      <w:numFmt w:val="decimal"/>
      <w:pStyle w:val="Heading1"/>
      <w:lvlText w:val="%1."/>
      <w:lvlJc w:val="left"/>
      <w:pPr>
        <w:ind w:left="5490" w:hanging="360"/>
      </w:pPr>
      <w:rPr>
        <w:rFonts w:hint="default"/>
      </w:rPr>
    </w:lvl>
    <w:lvl w:ilvl="1">
      <w:start w:val="1"/>
      <w:numFmt w:val="decimal"/>
      <w:isLgl/>
      <w:lvlText w:val="%1.%2."/>
      <w:lvlJc w:val="left"/>
      <w:pPr>
        <w:ind w:left="3600" w:hanging="720"/>
      </w:pPr>
      <w:rPr>
        <w:rFonts w:hint="default"/>
        <w:color w:val="2F5496" w:themeColor="accent1" w:themeShade="BF"/>
      </w:rPr>
    </w:lvl>
    <w:lvl w:ilvl="2">
      <w:start w:val="1"/>
      <w:numFmt w:val="decimal"/>
      <w:isLgl/>
      <w:lvlText w:val="%1.%2.%3."/>
      <w:lvlJc w:val="left"/>
      <w:pPr>
        <w:ind w:left="261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4C226BE3"/>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52873A01"/>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555F61A3"/>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55613C1B"/>
    <w:multiLevelType w:val="hybridMultilevel"/>
    <w:tmpl w:val="3A88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92C27"/>
    <w:multiLevelType w:val="multilevel"/>
    <w:tmpl w:val="B8007EC6"/>
    <w:lvl w:ilvl="0">
      <w:start w:val="1"/>
      <w:numFmt w:val="decimal"/>
      <w:lvlText w:val="%1."/>
      <w:lvlJc w:val="left"/>
      <w:pPr>
        <w:ind w:left="644" w:hanging="360"/>
      </w:pPr>
      <w:rPr>
        <w:rFonts w:hint="default"/>
      </w:rPr>
    </w:lvl>
    <w:lvl w:ilvl="1">
      <w:start w:val="1"/>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59E85CB0"/>
    <w:multiLevelType w:val="multilevel"/>
    <w:tmpl w:val="1A1C1EC0"/>
    <w:lvl w:ilvl="0">
      <w:start w:val="3"/>
      <w:numFmt w:val="decimal"/>
      <w:lvlText w:val="%1"/>
      <w:lvlJc w:val="left"/>
      <w:pPr>
        <w:ind w:left="360" w:hanging="360"/>
      </w:pPr>
      <w:rPr>
        <w:rFonts w:hint="default"/>
        <w:color w:val="2F5496" w:themeColor="accent1" w:themeShade="BF"/>
      </w:rPr>
    </w:lvl>
    <w:lvl w:ilvl="1">
      <w:start w:val="1"/>
      <w:numFmt w:val="decimal"/>
      <w:lvlText w:val="%1.%2"/>
      <w:lvlJc w:val="left"/>
      <w:pPr>
        <w:ind w:left="540" w:hanging="360"/>
      </w:pPr>
      <w:rPr>
        <w:rFonts w:hint="default"/>
        <w:color w:val="2F5496" w:themeColor="accent1" w:themeShade="BF"/>
      </w:rPr>
    </w:lvl>
    <w:lvl w:ilvl="2">
      <w:start w:val="1"/>
      <w:numFmt w:val="decimal"/>
      <w:lvlText w:val="%1.%2.%3"/>
      <w:lvlJc w:val="left"/>
      <w:pPr>
        <w:ind w:left="1080" w:hanging="720"/>
      </w:pPr>
      <w:rPr>
        <w:rFonts w:hint="default"/>
        <w:color w:val="2F5496" w:themeColor="accent1" w:themeShade="BF"/>
      </w:rPr>
    </w:lvl>
    <w:lvl w:ilvl="3">
      <w:start w:val="1"/>
      <w:numFmt w:val="decimal"/>
      <w:lvlText w:val="%1.%2.%3.%4"/>
      <w:lvlJc w:val="left"/>
      <w:pPr>
        <w:ind w:left="1260" w:hanging="720"/>
      </w:pPr>
      <w:rPr>
        <w:rFonts w:hint="default"/>
        <w:color w:val="2F5496" w:themeColor="accent1" w:themeShade="BF"/>
      </w:rPr>
    </w:lvl>
    <w:lvl w:ilvl="4">
      <w:start w:val="1"/>
      <w:numFmt w:val="decimal"/>
      <w:lvlText w:val="%1.%2.%3.%4.%5"/>
      <w:lvlJc w:val="left"/>
      <w:pPr>
        <w:ind w:left="1800" w:hanging="1080"/>
      </w:pPr>
      <w:rPr>
        <w:rFonts w:hint="default"/>
        <w:color w:val="2F5496" w:themeColor="accent1" w:themeShade="BF"/>
      </w:rPr>
    </w:lvl>
    <w:lvl w:ilvl="5">
      <w:start w:val="1"/>
      <w:numFmt w:val="decimal"/>
      <w:lvlText w:val="%1.%2.%3.%4.%5.%6"/>
      <w:lvlJc w:val="left"/>
      <w:pPr>
        <w:ind w:left="1980" w:hanging="1080"/>
      </w:pPr>
      <w:rPr>
        <w:rFonts w:hint="default"/>
        <w:color w:val="2F5496" w:themeColor="accent1" w:themeShade="BF"/>
      </w:rPr>
    </w:lvl>
    <w:lvl w:ilvl="6">
      <w:start w:val="1"/>
      <w:numFmt w:val="decimal"/>
      <w:lvlText w:val="%1.%2.%3.%4.%5.%6.%7"/>
      <w:lvlJc w:val="left"/>
      <w:pPr>
        <w:ind w:left="2520" w:hanging="1440"/>
      </w:pPr>
      <w:rPr>
        <w:rFonts w:hint="default"/>
        <w:color w:val="2F5496" w:themeColor="accent1" w:themeShade="BF"/>
      </w:rPr>
    </w:lvl>
    <w:lvl w:ilvl="7">
      <w:start w:val="1"/>
      <w:numFmt w:val="decimal"/>
      <w:lvlText w:val="%1.%2.%3.%4.%5.%6.%7.%8"/>
      <w:lvlJc w:val="left"/>
      <w:pPr>
        <w:ind w:left="2700" w:hanging="1440"/>
      </w:pPr>
      <w:rPr>
        <w:rFonts w:hint="default"/>
        <w:color w:val="2F5496" w:themeColor="accent1" w:themeShade="BF"/>
      </w:rPr>
    </w:lvl>
    <w:lvl w:ilvl="8">
      <w:start w:val="1"/>
      <w:numFmt w:val="decimal"/>
      <w:lvlText w:val="%1.%2.%3.%4.%5.%6.%7.%8.%9"/>
      <w:lvlJc w:val="left"/>
      <w:pPr>
        <w:ind w:left="3240" w:hanging="1800"/>
      </w:pPr>
      <w:rPr>
        <w:rFonts w:hint="default"/>
        <w:color w:val="2F5496" w:themeColor="accent1" w:themeShade="BF"/>
      </w:rPr>
    </w:lvl>
  </w:abstractNum>
  <w:abstractNum w:abstractNumId="16" w15:restartNumberingAfterBreak="0">
    <w:nsid w:val="5B5C1BC2"/>
    <w:multiLevelType w:val="hybridMultilevel"/>
    <w:tmpl w:val="DAEC0F20"/>
    <w:lvl w:ilvl="0" w:tplc="FE968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0194D"/>
    <w:multiLevelType w:val="hybridMultilevel"/>
    <w:tmpl w:val="FA96DA22"/>
    <w:lvl w:ilvl="0" w:tplc="002E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C0C10"/>
    <w:multiLevelType w:val="hybridMultilevel"/>
    <w:tmpl w:val="2C947FF0"/>
    <w:lvl w:ilvl="0" w:tplc="50ECF414">
      <w:start w:val="4"/>
      <w:numFmt w:val="bullet"/>
      <w:lvlText w:val=""/>
      <w:lvlJc w:val="left"/>
      <w:pPr>
        <w:ind w:left="644" w:hanging="360"/>
      </w:pPr>
      <w:rPr>
        <w:rFonts w:ascii="Symbol" w:eastAsiaTheme="minorHAnsi" w:hAnsi="Symbol"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14C4E97"/>
    <w:multiLevelType w:val="multilevel"/>
    <w:tmpl w:val="12AC9858"/>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C661C94"/>
    <w:multiLevelType w:val="multilevel"/>
    <w:tmpl w:val="12AC9858"/>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DEF0BE1"/>
    <w:multiLevelType w:val="multilevel"/>
    <w:tmpl w:val="344227EC"/>
    <w:lvl w:ilvl="0">
      <w:start w:val="2"/>
      <w:numFmt w:val="decimal"/>
      <w:lvlText w:val="%1."/>
      <w:lvlJc w:val="left"/>
      <w:pPr>
        <w:ind w:left="644" w:hanging="360"/>
      </w:pPr>
      <w:rPr>
        <w:rFonts w:hint="default"/>
      </w:rPr>
    </w:lvl>
    <w:lvl w:ilvl="1">
      <w:start w:val="3"/>
      <w:numFmt w:val="decimal"/>
      <w:isLgl/>
      <w:lvlText w:val="%1.%2."/>
      <w:lvlJc w:val="left"/>
      <w:pPr>
        <w:ind w:left="1170" w:hanging="720"/>
      </w:pPr>
      <w:rPr>
        <w:rFonts w:hint="default"/>
        <w:color w:val="2F5496" w:themeColor="accent1" w:themeShade="BF"/>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9"/>
  </w:num>
  <w:num w:numId="2">
    <w:abstractNumId w:val="7"/>
  </w:num>
  <w:num w:numId="3">
    <w:abstractNumId w:val="15"/>
  </w:num>
  <w:num w:numId="4">
    <w:abstractNumId w:val="18"/>
  </w:num>
  <w:num w:numId="5">
    <w:abstractNumId w:val="13"/>
  </w:num>
  <w:num w:numId="6">
    <w:abstractNumId w:val="3"/>
  </w:num>
  <w:num w:numId="7">
    <w:abstractNumId w:val="6"/>
  </w:num>
  <w:num w:numId="8">
    <w:abstractNumId w:val="4"/>
  </w:num>
  <w:num w:numId="9">
    <w:abstractNumId w:val="11"/>
  </w:num>
  <w:num w:numId="10">
    <w:abstractNumId w:val="8"/>
  </w:num>
  <w:num w:numId="11">
    <w:abstractNumId w:val="5"/>
  </w:num>
  <w:num w:numId="12">
    <w:abstractNumId w:val="10"/>
  </w:num>
  <w:num w:numId="13">
    <w:abstractNumId w:val="0"/>
  </w:num>
  <w:num w:numId="14">
    <w:abstractNumId w:val="12"/>
  </w:num>
  <w:num w:numId="15">
    <w:abstractNumId w:val="14"/>
  </w:num>
  <w:num w:numId="16">
    <w:abstractNumId w:val="21"/>
  </w:num>
  <w:num w:numId="17">
    <w:abstractNumId w:val="2"/>
  </w:num>
  <w:num w:numId="18">
    <w:abstractNumId w:val="1"/>
  </w:num>
  <w:num w:numId="19">
    <w:abstractNumId w:val="20"/>
  </w:num>
  <w:num w:numId="20">
    <w:abstractNumId w:val="1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9"/>
    <w:lvlOverride w:ilvl="0">
      <w:startOverride w:val="2"/>
    </w:lvlOverride>
    <w:lvlOverride w:ilvl="1">
      <w:startOverride w:val="3"/>
    </w:lvlOverride>
    <w:lvlOverride w:ilvl="2">
      <w:startOverride w:val="3"/>
    </w:lvlOverride>
  </w:num>
  <w:num w:numId="25">
    <w:abstractNumId w:val="9"/>
    <w:lvlOverride w:ilvl="0">
      <w:startOverride w:val="2"/>
    </w:lvlOverride>
    <w:lvlOverride w:ilvl="1">
      <w:startOverride w:val="6"/>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D4803"/>
    <w:rsid w:val="00005BA8"/>
    <w:rsid w:val="000119B9"/>
    <w:rsid w:val="000246D3"/>
    <w:rsid w:val="00060163"/>
    <w:rsid w:val="0006238F"/>
    <w:rsid w:val="0006748D"/>
    <w:rsid w:val="00071FE0"/>
    <w:rsid w:val="00081AE9"/>
    <w:rsid w:val="000938DD"/>
    <w:rsid w:val="000963F8"/>
    <w:rsid w:val="000A673C"/>
    <w:rsid w:val="000B077B"/>
    <w:rsid w:val="000B6596"/>
    <w:rsid w:val="000B665B"/>
    <w:rsid w:val="000C23D4"/>
    <w:rsid w:val="000C71AF"/>
    <w:rsid w:val="000D2891"/>
    <w:rsid w:val="000D673D"/>
    <w:rsid w:val="000F6817"/>
    <w:rsid w:val="00123E55"/>
    <w:rsid w:val="00126582"/>
    <w:rsid w:val="00131823"/>
    <w:rsid w:val="00131C30"/>
    <w:rsid w:val="0014670E"/>
    <w:rsid w:val="00146D17"/>
    <w:rsid w:val="00161077"/>
    <w:rsid w:val="00164F18"/>
    <w:rsid w:val="00165288"/>
    <w:rsid w:val="0019625F"/>
    <w:rsid w:val="00197829"/>
    <w:rsid w:val="001A0D55"/>
    <w:rsid w:val="001A12F0"/>
    <w:rsid w:val="001B571F"/>
    <w:rsid w:val="001B5D7D"/>
    <w:rsid w:val="001C5220"/>
    <w:rsid w:val="001E4A6C"/>
    <w:rsid w:val="002216CC"/>
    <w:rsid w:val="00226A96"/>
    <w:rsid w:val="0023632D"/>
    <w:rsid w:val="002376CB"/>
    <w:rsid w:val="002557AB"/>
    <w:rsid w:val="002610ED"/>
    <w:rsid w:val="00261375"/>
    <w:rsid w:val="00274C7F"/>
    <w:rsid w:val="002833D4"/>
    <w:rsid w:val="00291193"/>
    <w:rsid w:val="002A6A21"/>
    <w:rsid w:val="002D2629"/>
    <w:rsid w:val="003034EE"/>
    <w:rsid w:val="00307666"/>
    <w:rsid w:val="00336EA4"/>
    <w:rsid w:val="00337A69"/>
    <w:rsid w:val="00350733"/>
    <w:rsid w:val="00380428"/>
    <w:rsid w:val="00384338"/>
    <w:rsid w:val="003B0D21"/>
    <w:rsid w:val="003B4E94"/>
    <w:rsid w:val="003C75F1"/>
    <w:rsid w:val="003D0F36"/>
    <w:rsid w:val="003D71E6"/>
    <w:rsid w:val="003E3EDF"/>
    <w:rsid w:val="003E6E09"/>
    <w:rsid w:val="00411645"/>
    <w:rsid w:val="00411ABC"/>
    <w:rsid w:val="00422A25"/>
    <w:rsid w:val="00427C3B"/>
    <w:rsid w:val="004312D0"/>
    <w:rsid w:val="00436EBA"/>
    <w:rsid w:val="00445650"/>
    <w:rsid w:val="00497A7A"/>
    <w:rsid w:val="004B546F"/>
    <w:rsid w:val="004F1D6E"/>
    <w:rsid w:val="004F79E6"/>
    <w:rsid w:val="00522C1B"/>
    <w:rsid w:val="00525BA8"/>
    <w:rsid w:val="00565220"/>
    <w:rsid w:val="00567E4A"/>
    <w:rsid w:val="00570D24"/>
    <w:rsid w:val="00581499"/>
    <w:rsid w:val="0059268E"/>
    <w:rsid w:val="00592A61"/>
    <w:rsid w:val="005B28A5"/>
    <w:rsid w:val="005B75B8"/>
    <w:rsid w:val="005C17F9"/>
    <w:rsid w:val="005C5166"/>
    <w:rsid w:val="005E3356"/>
    <w:rsid w:val="00622B4C"/>
    <w:rsid w:val="00643C45"/>
    <w:rsid w:val="00666E02"/>
    <w:rsid w:val="006847AF"/>
    <w:rsid w:val="006909A5"/>
    <w:rsid w:val="0069793A"/>
    <w:rsid w:val="006A496D"/>
    <w:rsid w:val="006B1243"/>
    <w:rsid w:val="006C5C04"/>
    <w:rsid w:val="006C61B7"/>
    <w:rsid w:val="006D2F58"/>
    <w:rsid w:val="006E0DC7"/>
    <w:rsid w:val="006E5A55"/>
    <w:rsid w:val="006F78FE"/>
    <w:rsid w:val="007164CC"/>
    <w:rsid w:val="00726631"/>
    <w:rsid w:val="00731F12"/>
    <w:rsid w:val="00753A99"/>
    <w:rsid w:val="00763A6B"/>
    <w:rsid w:val="00777AAC"/>
    <w:rsid w:val="00790EDB"/>
    <w:rsid w:val="007A7FE9"/>
    <w:rsid w:val="007B6213"/>
    <w:rsid w:val="007C7A03"/>
    <w:rsid w:val="007D5E6A"/>
    <w:rsid w:val="007D7D5F"/>
    <w:rsid w:val="007E77B8"/>
    <w:rsid w:val="0082479B"/>
    <w:rsid w:val="00836570"/>
    <w:rsid w:val="008417EA"/>
    <w:rsid w:val="008472CE"/>
    <w:rsid w:val="00864382"/>
    <w:rsid w:val="008706E9"/>
    <w:rsid w:val="00883B9B"/>
    <w:rsid w:val="00890F30"/>
    <w:rsid w:val="00895A11"/>
    <w:rsid w:val="008B1D6A"/>
    <w:rsid w:val="008D3EA8"/>
    <w:rsid w:val="008D6E35"/>
    <w:rsid w:val="008D76C8"/>
    <w:rsid w:val="00907615"/>
    <w:rsid w:val="00967E6B"/>
    <w:rsid w:val="009A7D67"/>
    <w:rsid w:val="009C7B7E"/>
    <w:rsid w:val="009E365E"/>
    <w:rsid w:val="009F49CD"/>
    <w:rsid w:val="00A17BCC"/>
    <w:rsid w:val="00A313A5"/>
    <w:rsid w:val="00A3395A"/>
    <w:rsid w:val="00A437CB"/>
    <w:rsid w:val="00A47907"/>
    <w:rsid w:val="00A53260"/>
    <w:rsid w:val="00A662FA"/>
    <w:rsid w:val="00A82655"/>
    <w:rsid w:val="00AA46F1"/>
    <w:rsid w:val="00AB3D5B"/>
    <w:rsid w:val="00AC7529"/>
    <w:rsid w:val="00B13143"/>
    <w:rsid w:val="00B158DD"/>
    <w:rsid w:val="00B35DCE"/>
    <w:rsid w:val="00B4489B"/>
    <w:rsid w:val="00B50962"/>
    <w:rsid w:val="00B56486"/>
    <w:rsid w:val="00BA0F7A"/>
    <w:rsid w:val="00BC3973"/>
    <w:rsid w:val="00BE3D35"/>
    <w:rsid w:val="00BF3F81"/>
    <w:rsid w:val="00C46732"/>
    <w:rsid w:val="00C62D93"/>
    <w:rsid w:val="00C84F1B"/>
    <w:rsid w:val="00C95A84"/>
    <w:rsid w:val="00CA0953"/>
    <w:rsid w:val="00CA362A"/>
    <w:rsid w:val="00CA7D64"/>
    <w:rsid w:val="00CB640F"/>
    <w:rsid w:val="00CB6E6B"/>
    <w:rsid w:val="00CD5DEE"/>
    <w:rsid w:val="00CE2BFB"/>
    <w:rsid w:val="00CF647A"/>
    <w:rsid w:val="00D16B0C"/>
    <w:rsid w:val="00D37218"/>
    <w:rsid w:val="00D52FA8"/>
    <w:rsid w:val="00D71A8D"/>
    <w:rsid w:val="00D74390"/>
    <w:rsid w:val="00D9275E"/>
    <w:rsid w:val="00DC0973"/>
    <w:rsid w:val="00DC5D63"/>
    <w:rsid w:val="00DC7323"/>
    <w:rsid w:val="00E10EEC"/>
    <w:rsid w:val="00E25262"/>
    <w:rsid w:val="00E322A0"/>
    <w:rsid w:val="00E508AD"/>
    <w:rsid w:val="00E53902"/>
    <w:rsid w:val="00E853A7"/>
    <w:rsid w:val="00E92194"/>
    <w:rsid w:val="00E95166"/>
    <w:rsid w:val="00ED0647"/>
    <w:rsid w:val="00ED3CDC"/>
    <w:rsid w:val="00ED4803"/>
    <w:rsid w:val="00EF037C"/>
    <w:rsid w:val="00EF493B"/>
    <w:rsid w:val="00EF7AA4"/>
    <w:rsid w:val="00F013CE"/>
    <w:rsid w:val="00F05D60"/>
    <w:rsid w:val="00F24F32"/>
    <w:rsid w:val="00F32191"/>
    <w:rsid w:val="00F32BE6"/>
    <w:rsid w:val="00F40754"/>
    <w:rsid w:val="00F418AB"/>
    <w:rsid w:val="00F53D9A"/>
    <w:rsid w:val="00F661A9"/>
    <w:rsid w:val="00FA1BD4"/>
    <w:rsid w:val="00FB3B62"/>
    <w:rsid w:val="00FB72ED"/>
    <w:rsid w:val="00FC673C"/>
    <w:rsid w:val="00FF51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70BF6"/>
  <w15:chartTrackingRefBased/>
  <w15:docId w15:val="{B36DF094-E6AC-410E-AAB2-F2758BE3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570"/>
    <w:pPr>
      <w:keepNext/>
      <w:keepLines/>
      <w:numPr>
        <w:numId w:val="1"/>
      </w:numPr>
      <w:spacing w:before="320" w:after="320" w:line="276" w:lineRule="auto"/>
      <w:ind w:left="144" w:right="144" w:firstLine="0"/>
      <w:outlineLvl w:val="0"/>
    </w:pPr>
    <w:rPr>
      <w:rFonts w:eastAsiaTheme="majorEastAsia" w:cstheme="majorBidi"/>
      <w:b/>
      <w:color w:val="2F5496" w:themeColor="accent1" w:themeShade="BF"/>
      <w:sz w:val="28"/>
      <w:szCs w:val="32"/>
      <w:lang w:val="en-US"/>
    </w:rPr>
  </w:style>
  <w:style w:type="paragraph" w:styleId="Heading2">
    <w:name w:val="heading 2"/>
    <w:basedOn w:val="Normal"/>
    <w:next w:val="Normal"/>
    <w:link w:val="Heading2Char"/>
    <w:uiPriority w:val="9"/>
    <w:unhideWhenUsed/>
    <w:qFormat/>
    <w:rsid w:val="00836570"/>
    <w:pPr>
      <w:keepNext/>
      <w:keepLines/>
      <w:spacing w:before="240" w:after="240" w:line="276" w:lineRule="auto"/>
      <w:ind w:left="144" w:right="144"/>
      <w:outlineLvl w:val="1"/>
    </w:pPr>
    <w:rPr>
      <w:rFonts w:eastAsiaTheme="majorEastAsia" w:cstheme="majorBidi"/>
      <w:b/>
      <w:color w:val="2F5496" w:themeColor="accent1" w:themeShade="BF"/>
      <w:sz w:val="24"/>
      <w:szCs w:val="26"/>
      <w:lang w:val="en-US"/>
    </w:rPr>
  </w:style>
  <w:style w:type="paragraph" w:styleId="Heading3">
    <w:name w:val="heading 3"/>
    <w:aliases w:val="Heading Fig,Table"/>
    <w:basedOn w:val="Normal"/>
    <w:next w:val="Normal"/>
    <w:link w:val="Heading3Char"/>
    <w:uiPriority w:val="9"/>
    <w:unhideWhenUsed/>
    <w:qFormat/>
    <w:rsid w:val="00D52FA8"/>
    <w:pPr>
      <w:keepNext/>
      <w:keepLines/>
      <w:spacing w:before="160" w:after="120" w:line="276" w:lineRule="auto"/>
      <w:jc w:val="both"/>
      <w:outlineLvl w:val="2"/>
    </w:pPr>
    <w:rPr>
      <w:rFonts w:asciiTheme="majorBidi" w:eastAsiaTheme="majorEastAsia" w:hAnsiTheme="majorBidi" w:cstheme="majorBidi"/>
      <w:color w:val="000000" w:themeColor="text1"/>
      <w:sz w:val="20"/>
      <w:szCs w:val="24"/>
      <w:lang w:val="en-US"/>
    </w:rPr>
  </w:style>
  <w:style w:type="paragraph" w:styleId="Heading4">
    <w:name w:val="heading 4"/>
    <w:aliases w:val="Heading 4-Reference,Heading 4 (Reference)"/>
    <w:basedOn w:val="Normal"/>
    <w:next w:val="Normal"/>
    <w:link w:val="Heading4Char"/>
    <w:uiPriority w:val="9"/>
    <w:unhideWhenUsed/>
    <w:qFormat/>
    <w:rsid w:val="00497A7A"/>
    <w:pPr>
      <w:keepNext/>
      <w:keepLines/>
      <w:spacing w:after="240" w:line="240" w:lineRule="auto"/>
      <w:ind w:left="288" w:right="144" w:hanging="144"/>
      <w:outlineLvl w:val="3"/>
    </w:pPr>
    <w:rPr>
      <w:rFonts w:asciiTheme="majorBidi" w:eastAsiaTheme="majorEastAsia" w:hAnsiTheme="majorBid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70"/>
    <w:rPr>
      <w:rFonts w:eastAsiaTheme="majorEastAsia" w:cstheme="majorBidi"/>
      <w:b/>
      <w:color w:val="2F5496" w:themeColor="accent1" w:themeShade="BF"/>
      <w:sz w:val="28"/>
      <w:szCs w:val="32"/>
      <w:lang w:val="en-US"/>
    </w:rPr>
  </w:style>
  <w:style w:type="character" w:customStyle="1" w:styleId="Heading2Char">
    <w:name w:val="Heading 2 Char"/>
    <w:basedOn w:val="DefaultParagraphFont"/>
    <w:link w:val="Heading2"/>
    <w:uiPriority w:val="9"/>
    <w:rsid w:val="00836570"/>
    <w:rPr>
      <w:rFonts w:eastAsiaTheme="majorEastAsia" w:cstheme="majorBidi"/>
      <w:b/>
      <w:color w:val="2F5496" w:themeColor="accent1" w:themeShade="BF"/>
      <w:sz w:val="24"/>
      <w:szCs w:val="26"/>
      <w:lang w:val="en-US"/>
    </w:rPr>
  </w:style>
  <w:style w:type="character" w:customStyle="1" w:styleId="Heading3Char">
    <w:name w:val="Heading 3 Char"/>
    <w:aliases w:val="Heading Fig Char,Table Char"/>
    <w:basedOn w:val="DefaultParagraphFont"/>
    <w:link w:val="Heading3"/>
    <w:uiPriority w:val="9"/>
    <w:rsid w:val="00D52FA8"/>
    <w:rPr>
      <w:rFonts w:asciiTheme="majorBidi" w:eastAsiaTheme="majorEastAsia" w:hAnsiTheme="majorBidi" w:cstheme="majorBidi"/>
      <w:color w:val="000000" w:themeColor="text1"/>
      <w:sz w:val="20"/>
      <w:szCs w:val="24"/>
      <w:lang w:val="en-US"/>
    </w:rPr>
  </w:style>
  <w:style w:type="character" w:customStyle="1" w:styleId="Heading4Char">
    <w:name w:val="Heading 4 Char"/>
    <w:aliases w:val="Heading 4-Reference Char,Heading 4 (Reference) Char"/>
    <w:basedOn w:val="DefaultParagraphFont"/>
    <w:link w:val="Heading4"/>
    <w:uiPriority w:val="9"/>
    <w:rsid w:val="00497A7A"/>
    <w:rPr>
      <w:rFonts w:asciiTheme="majorBidi" w:eastAsiaTheme="majorEastAsia" w:hAnsiTheme="majorBidi" w:cstheme="majorBidi"/>
      <w:iCs/>
      <w:color w:val="000000" w:themeColor="text1"/>
      <w:sz w:val="20"/>
    </w:rPr>
  </w:style>
  <w:style w:type="paragraph" w:customStyle="1" w:styleId="Style1">
    <w:name w:val="Style 1"/>
    <w:basedOn w:val="Normal"/>
    <w:link w:val="Style1Char"/>
    <w:qFormat/>
    <w:rsid w:val="006C5C04"/>
    <w:pPr>
      <w:ind w:left="142"/>
    </w:pPr>
    <w:rPr>
      <w:sz w:val="20"/>
      <w:szCs w:val="20"/>
      <w:lang w:val="en-US"/>
    </w:rPr>
  </w:style>
  <w:style w:type="character" w:customStyle="1" w:styleId="Style1Char">
    <w:name w:val="Style 1 Char"/>
    <w:basedOn w:val="DefaultParagraphFont"/>
    <w:link w:val="Style1"/>
    <w:rsid w:val="006C5C04"/>
    <w:rPr>
      <w:sz w:val="20"/>
      <w:szCs w:val="20"/>
      <w:lang w:val="en-US"/>
    </w:rPr>
  </w:style>
  <w:style w:type="paragraph" w:customStyle="1" w:styleId="ManuscriptTitle">
    <w:name w:val="Manuscript (Title)"/>
    <w:basedOn w:val="Style1"/>
    <w:link w:val="ManuscriptTitleChar"/>
    <w:qFormat/>
    <w:rsid w:val="006C5C04"/>
    <w:pPr>
      <w:tabs>
        <w:tab w:val="left" w:pos="0"/>
        <w:tab w:val="right" w:pos="8931"/>
      </w:tabs>
      <w:spacing w:after="360" w:line="360" w:lineRule="auto"/>
      <w:ind w:left="0"/>
      <w:jc w:val="both"/>
    </w:pPr>
    <w:rPr>
      <w:rFonts w:cstheme="majorBidi"/>
      <w:b/>
      <w:bCs/>
      <w:color w:val="000000" w:themeColor="text1"/>
      <w:sz w:val="32"/>
      <w:szCs w:val="19"/>
    </w:rPr>
  </w:style>
  <w:style w:type="character" w:customStyle="1" w:styleId="ManuscriptTitleChar">
    <w:name w:val="Manuscript (Title) Char"/>
    <w:basedOn w:val="Style1Char"/>
    <w:link w:val="ManuscriptTitle"/>
    <w:rsid w:val="006C5C04"/>
    <w:rPr>
      <w:rFonts w:cstheme="majorBidi"/>
      <w:b/>
      <w:bCs/>
      <w:color w:val="000000" w:themeColor="text1"/>
      <w:sz w:val="32"/>
      <w:szCs w:val="19"/>
      <w:lang w:val="en-US"/>
    </w:rPr>
  </w:style>
  <w:style w:type="paragraph" w:customStyle="1" w:styleId="AuthorName">
    <w:name w:val="Author Name"/>
    <w:basedOn w:val="ManuscriptTitle"/>
    <w:link w:val="AuthorNameChar"/>
    <w:qFormat/>
    <w:rsid w:val="006C5C04"/>
    <w:pPr>
      <w:spacing w:after="320" w:line="276" w:lineRule="auto"/>
    </w:pPr>
    <w:rPr>
      <w:sz w:val="19"/>
    </w:rPr>
  </w:style>
  <w:style w:type="character" w:customStyle="1" w:styleId="AuthorNameChar">
    <w:name w:val="Author Name Char"/>
    <w:basedOn w:val="ManuscriptTitleChar"/>
    <w:link w:val="AuthorName"/>
    <w:rsid w:val="006C5C04"/>
    <w:rPr>
      <w:rFonts w:cstheme="majorBidi"/>
      <w:b/>
      <w:bCs/>
      <w:color w:val="000000" w:themeColor="text1"/>
      <w:sz w:val="19"/>
      <w:szCs w:val="19"/>
      <w:lang w:val="en-US"/>
    </w:rPr>
  </w:style>
  <w:style w:type="paragraph" w:customStyle="1" w:styleId="DateofArticle">
    <w:name w:val="Date of Article"/>
    <w:basedOn w:val="Style1"/>
    <w:link w:val="DateofArticleChar"/>
    <w:qFormat/>
    <w:rsid w:val="006C5C04"/>
    <w:pPr>
      <w:tabs>
        <w:tab w:val="left" w:pos="0"/>
        <w:tab w:val="right" w:pos="8931"/>
      </w:tabs>
      <w:spacing w:line="360" w:lineRule="auto"/>
      <w:ind w:left="0"/>
      <w:jc w:val="both"/>
    </w:pPr>
    <w:rPr>
      <w:rFonts w:cstheme="majorBidi"/>
      <w:sz w:val="19"/>
      <w:szCs w:val="19"/>
    </w:rPr>
  </w:style>
  <w:style w:type="character" w:customStyle="1" w:styleId="DateofArticleChar">
    <w:name w:val="Date of Article Char"/>
    <w:basedOn w:val="Style1Char"/>
    <w:link w:val="DateofArticle"/>
    <w:rsid w:val="006C5C04"/>
    <w:rPr>
      <w:rFonts w:cstheme="majorBidi"/>
      <w:sz w:val="19"/>
      <w:szCs w:val="19"/>
      <w:lang w:val="en-US"/>
    </w:rPr>
  </w:style>
  <w:style w:type="paragraph" w:customStyle="1" w:styleId="Affilation1">
    <w:name w:val="Affilation1"/>
    <w:basedOn w:val="AuthorName"/>
    <w:link w:val="Affilation1Char"/>
    <w:qFormat/>
    <w:rsid w:val="006C5C04"/>
    <w:pPr>
      <w:spacing w:after="80"/>
      <w:jc w:val="left"/>
    </w:pPr>
    <w:rPr>
      <w:b w:val="0"/>
      <w:i/>
    </w:rPr>
  </w:style>
  <w:style w:type="character" w:customStyle="1" w:styleId="Affilation1Char">
    <w:name w:val="Affilation1 Char"/>
    <w:basedOn w:val="AuthorNameChar"/>
    <w:link w:val="Affilation1"/>
    <w:rsid w:val="006C5C04"/>
    <w:rPr>
      <w:rFonts w:cstheme="majorBidi"/>
      <w:b w:val="0"/>
      <w:bCs/>
      <w:i/>
      <w:color w:val="000000" w:themeColor="text1"/>
      <w:sz w:val="19"/>
      <w:szCs w:val="19"/>
      <w:lang w:val="en-US"/>
    </w:rPr>
  </w:style>
  <w:style w:type="paragraph" w:styleId="Header">
    <w:name w:val="header"/>
    <w:basedOn w:val="Normal"/>
    <w:link w:val="HeaderChar"/>
    <w:uiPriority w:val="99"/>
    <w:unhideWhenUsed/>
    <w:rsid w:val="00D71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A8D"/>
  </w:style>
  <w:style w:type="paragraph" w:styleId="Footer">
    <w:name w:val="footer"/>
    <w:basedOn w:val="Normal"/>
    <w:link w:val="FooterChar"/>
    <w:uiPriority w:val="99"/>
    <w:unhideWhenUsed/>
    <w:rsid w:val="00D71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A8D"/>
  </w:style>
  <w:style w:type="paragraph" w:customStyle="1" w:styleId="Abstract">
    <w:name w:val="Abstract"/>
    <w:basedOn w:val="Normal"/>
    <w:link w:val="AbstractChar"/>
    <w:qFormat/>
    <w:rsid w:val="001C5220"/>
    <w:pPr>
      <w:pBdr>
        <w:top w:val="single" w:sz="6" w:space="1" w:color="8EAADB" w:themeColor="accent1" w:themeTint="99"/>
        <w:left w:val="single" w:sz="6" w:space="4" w:color="8EAADB" w:themeColor="accent1" w:themeTint="99"/>
        <w:bottom w:val="single" w:sz="6" w:space="1" w:color="8EAADB" w:themeColor="accent1" w:themeTint="99"/>
        <w:right w:val="single" w:sz="6" w:space="4" w:color="8EAADB" w:themeColor="accent1" w:themeTint="99"/>
      </w:pBdr>
    </w:pPr>
    <w:rPr>
      <w:lang w:val="en-US"/>
    </w:rPr>
  </w:style>
  <w:style w:type="character" w:customStyle="1" w:styleId="AbstractChar">
    <w:name w:val="Abstract Char"/>
    <w:basedOn w:val="DefaultParagraphFont"/>
    <w:link w:val="Abstract"/>
    <w:rsid w:val="001C5220"/>
    <w:rPr>
      <w:lang w:val="en-US"/>
    </w:rPr>
  </w:style>
  <w:style w:type="character" w:styleId="Hyperlink">
    <w:name w:val="Hyperlink"/>
    <w:basedOn w:val="DefaultParagraphFont"/>
    <w:uiPriority w:val="99"/>
    <w:unhideWhenUsed/>
    <w:rsid w:val="00380428"/>
    <w:rPr>
      <w:color w:val="0563C1" w:themeColor="hyperlink"/>
      <w:u w:val="single"/>
    </w:rPr>
  </w:style>
  <w:style w:type="table" w:styleId="TableGrid">
    <w:name w:val="Table Grid"/>
    <w:basedOn w:val="TableNormal"/>
    <w:uiPriority w:val="39"/>
    <w:rsid w:val="009E36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D52FA8"/>
    <w:pPr>
      <w:spacing w:before="120" w:after="120" w:line="276" w:lineRule="auto"/>
      <w:ind w:left="144" w:right="144" w:firstLine="230"/>
      <w:jc w:val="both"/>
    </w:pPr>
    <w:rPr>
      <w:rFonts w:asciiTheme="majorBidi" w:hAnsiTheme="majorBidi"/>
      <w:lang w:val="en-US"/>
    </w:rPr>
  </w:style>
  <w:style w:type="character" w:customStyle="1" w:styleId="BodyChar">
    <w:name w:val="Body Char"/>
    <w:basedOn w:val="DefaultParagraphFont"/>
    <w:link w:val="Body"/>
    <w:rsid w:val="00D52FA8"/>
    <w:rPr>
      <w:rFonts w:asciiTheme="majorBidi" w:hAnsiTheme="majorBidi"/>
      <w:lang w:val="en-US"/>
    </w:rPr>
  </w:style>
  <w:style w:type="paragraph" w:customStyle="1" w:styleId="Style2Table">
    <w:name w:val="Style2 (Table)"/>
    <w:basedOn w:val="NoSpacing"/>
    <w:link w:val="Style2TableChar"/>
    <w:qFormat/>
    <w:rsid w:val="009E365E"/>
    <w:pPr>
      <w:spacing w:before="40" w:after="40"/>
      <w:jc w:val="center"/>
    </w:pPr>
    <w:rPr>
      <w:rFonts w:asciiTheme="majorBidi" w:hAnsiTheme="majorBidi" w:cstheme="majorBidi"/>
      <w:color w:val="000000" w:themeColor="text1"/>
      <w:lang w:val="en-US"/>
    </w:rPr>
  </w:style>
  <w:style w:type="paragraph" w:styleId="NoSpacing">
    <w:name w:val="No Spacing"/>
    <w:link w:val="NoSpacingChar"/>
    <w:uiPriority w:val="1"/>
    <w:qFormat/>
    <w:rsid w:val="009E365E"/>
    <w:pPr>
      <w:spacing w:after="0" w:line="240" w:lineRule="auto"/>
    </w:pPr>
  </w:style>
  <w:style w:type="character" w:customStyle="1" w:styleId="NoSpacingChar">
    <w:name w:val="No Spacing Char"/>
    <w:basedOn w:val="DefaultParagraphFont"/>
    <w:link w:val="NoSpacing"/>
    <w:uiPriority w:val="1"/>
    <w:rsid w:val="00F013CE"/>
  </w:style>
  <w:style w:type="character" w:customStyle="1" w:styleId="Style2TableChar">
    <w:name w:val="Style2 (Table) Char"/>
    <w:basedOn w:val="DefaultParagraphFont"/>
    <w:link w:val="Style2Table"/>
    <w:rsid w:val="009E365E"/>
    <w:rPr>
      <w:rFonts w:asciiTheme="majorBidi" w:hAnsiTheme="majorBidi" w:cstheme="majorBidi"/>
      <w:color w:val="000000" w:themeColor="text1"/>
      <w:lang w:val="en-US"/>
    </w:rPr>
  </w:style>
  <w:style w:type="character" w:customStyle="1" w:styleId="fontstyle01">
    <w:name w:val="fontstyle01"/>
    <w:basedOn w:val="DefaultParagraphFont"/>
    <w:rsid w:val="00B56486"/>
    <w:rPr>
      <w:rFonts w:ascii="MyriadPro-SemiCn" w:hAnsi="MyriadPro-SemiCn" w:hint="default"/>
      <w:b w:val="0"/>
      <w:bCs w:val="0"/>
      <w:i w:val="0"/>
      <w:iCs w:val="0"/>
      <w:color w:val="000000"/>
      <w:sz w:val="18"/>
      <w:szCs w:val="18"/>
    </w:rPr>
  </w:style>
  <w:style w:type="paragraph" w:customStyle="1" w:styleId="References">
    <w:name w:val="References"/>
    <w:basedOn w:val="Heading3"/>
    <w:link w:val="ReferencesChar"/>
    <w:qFormat/>
    <w:rsid w:val="00497A7A"/>
    <w:pPr>
      <w:spacing w:before="0" w:after="240" w:line="240" w:lineRule="auto"/>
      <w:ind w:left="288" w:right="144" w:hanging="144"/>
    </w:pPr>
  </w:style>
  <w:style w:type="character" w:customStyle="1" w:styleId="ReferencesChar">
    <w:name w:val="References Char"/>
    <w:basedOn w:val="Heading3Char"/>
    <w:link w:val="References"/>
    <w:rsid w:val="00497A7A"/>
    <w:rPr>
      <w:rFonts w:asciiTheme="majorBidi" w:eastAsiaTheme="majorEastAsia" w:hAnsiTheme="majorBidi" w:cstheme="majorBidi"/>
      <w:color w:val="000000" w:themeColor="text1"/>
      <w:sz w:val="20"/>
      <w:szCs w:val="24"/>
      <w:lang w:val="en-US"/>
    </w:rPr>
  </w:style>
  <w:style w:type="paragraph" w:customStyle="1" w:styleId="EndNoteBibliography">
    <w:name w:val="EndNote Bibliography"/>
    <w:basedOn w:val="Normal"/>
    <w:link w:val="EndNoteBibliographyChar"/>
    <w:rsid w:val="00B5648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56486"/>
    <w:rPr>
      <w:rFonts w:ascii="Calibri" w:hAnsi="Calibri" w:cs="Calibri"/>
      <w:noProof/>
      <w:lang w:val="en-US"/>
    </w:rPr>
  </w:style>
  <w:style w:type="table" w:styleId="TableGridLight">
    <w:name w:val="Grid Table Light"/>
    <w:basedOn w:val="TableNormal"/>
    <w:uiPriority w:val="40"/>
    <w:rsid w:val="00B5648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53A99"/>
    <w:rPr>
      <w:color w:val="605E5C"/>
      <w:shd w:val="clear" w:color="auto" w:fill="E1DFDD"/>
    </w:rPr>
  </w:style>
  <w:style w:type="paragraph" w:styleId="Subtitle">
    <w:name w:val="Subtitle"/>
    <w:basedOn w:val="Normal"/>
    <w:next w:val="Normal"/>
    <w:link w:val="SubtitleChar"/>
    <w:uiPriority w:val="11"/>
    <w:rsid w:val="00F013CE"/>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F013CE"/>
    <w:rPr>
      <w:rFonts w:eastAsiaTheme="minorEastAsia"/>
      <w:color w:val="5A5A5A" w:themeColor="text1" w:themeTint="A5"/>
      <w:spacing w:val="15"/>
      <w:lang w:val="en-US"/>
    </w:rPr>
  </w:style>
  <w:style w:type="paragraph" w:styleId="ListParagraph">
    <w:name w:val="List Paragraph"/>
    <w:basedOn w:val="Normal"/>
    <w:uiPriority w:val="34"/>
    <w:qFormat/>
    <w:rsid w:val="00F013CE"/>
    <w:pPr>
      <w:spacing w:after="200" w:line="276" w:lineRule="auto"/>
      <w:ind w:left="720"/>
      <w:contextualSpacing/>
    </w:pPr>
  </w:style>
  <w:style w:type="character" w:customStyle="1" w:styleId="FootnoteTextChar">
    <w:name w:val="Footnote Text Char"/>
    <w:basedOn w:val="DefaultParagraphFont"/>
    <w:link w:val="FootnoteText"/>
    <w:uiPriority w:val="99"/>
    <w:semiHidden/>
    <w:rsid w:val="00F013CE"/>
    <w:rPr>
      <w:sz w:val="20"/>
      <w:szCs w:val="20"/>
      <w:lang w:val="en-US"/>
    </w:rPr>
  </w:style>
  <w:style w:type="paragraph" w:styleId="FootnoteText">
    <w:name w:val="footnote text"/>
    <w:basedOn w:val="Normal"/>
    <w:link w:val="FootnoteTextChar"/>
    <w:uiPriority w:val="99"/>
    <w:semiHidden/>
    <w:unhideWhenUsed/>
    <w:rsid w:val="00F013CE"/>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F013CE"/>
    <w:rPr>
      <w:sz w:val="20"/>
      <w:szCs w:val="20"/>
      <w:lang w:val="en-US"/>
    </w:rPr>
  </w:style>
  <w:style w:type="paragraph" w:styleId="EndnoteText">
    <w:name w:val="endnote text"/>
    <w:basedOn w:val="Normal"/>
    <w:link w:val="EndnoteTextChar"/>
    <w:uiPriority w:val="99"/>
    <w:semiHidden/>
    <w:unhideWhenUsed/>
    <w:rsid w:val="00F013CE"/>
    <w:pPr>
      <w:spacing w:after="0" w:line="240" w:lineRule="auto"/>
    </w:pPr>
    <w:rPr>
      <w:sz w:val="20"/>
      <w:szCs w:val="20"/>
      <w:lang w:val="en-US"/>
    </w:rPr>
  </w:style>
  <w:style w:type="paragraph" w:customStyle="1" w:styleId="Figure">
    <w:name w:val="Figure"/>
    <w:basedOn w:val="Normal"/>
    <w:link w:val="FigureChar"/>
    <w:rsid w:val="00F013CE"/>
    <w:pPr>
      <w:spacing w:before="160" w:line="276" w:lineRule="auto"/>
      <w:ind w:right="74" w:firstLine="227"/>
      <w:jc w:val="both"/>
    </w:pPr>
    <w:rPr>
      <w:rFonts w:asciiTheme="majorBidi" w:hAnsiTheme="majorBidi"/>
      <w:sz w:val="20"/>
      <w:lang w:val="en-US"/>
    </w:rPr>
  </w:style>
  <w:style w:type="character" w:customStyle="1" w:styleId="FigureChar">
    <w:name w:val="Figure Char"/>
    <w:basedOn w:val="DefaultParagraphFont"/>
    <w:link w:val="Figure"/>
    <w:rsid w:val="00F013CE"/>
    <w:rPr>
      <w:rFonts w:asciiTheme="majorBidi" w:hAnsiTheme="majorBidi"/>
      <w:sz w:val="20"/>
      <w:lang w:val="en-US"/>
    </w:rPr>
  </w:style>
  <w:style w:type="paragraph" w:customStyle="1" w:styleId="TableInformation">
    <w:name w:val="Table Information"/>
    <w:basedOn w:val="Heading3"/>
    <w:link w:val="TableInformationChar"/>
    <w:qFormat/>
    <w:rsid w:val="00D52FA8"/>
    <w:pPr>
      <w:spacing w:before="120" w:after="80"/>
      <w:ind w:left="144" w:right="144"/>
    </w:pPr>
    <w:rPr>
      <w:sz w:val="19"/>
    </w:rPr>
  </w:style>
  <w:style w:type="character" w:customStyle="1" w:styleId="TableInformationChar">
    <w:name w:val="Table Information Char"/>
    <w:basedOn w:val="Heading3Char"/>
    <w:link w:val="TableInformation"/>
    <w:rsid w:val="00D52FA8"/>
    <w:rPr>
      <w:rFonts w:asciiTheme="majorBidi" w:eastAsiaTheme="majorEastAsia" w:hAnsiTheme="majorBidi" w:cstheme="majorBidi"/>
      <w:color w:val="000000" w:themeColor="text1"/>
      <w:sz w:val="19"/>
      <w:szCs w:val="24"/>
      <w:lang w:val="en-US"/>
    </w:rPr>
  </w:style>
  <w:style w:type="paragraph" w:customStyle="1" w:styleId="Els-body-text">
    <w:name w:val="Els-body-text"/>
    <w:rsid w:val="00F013CE"/>
    <w:pPr>
      <w:spacing w:after="0" w:line="240" w:lineRule="exact"/>
      <w:ind w:firstLine="240"/>
      <w:jc w:val="both"/>
    </w:pPr>
    <w:rPr>
      <w:rFonts w:ascii="Times New Roman" w:eastAsia="Times New Roman" w:hAnsi="Times New Roman" w:cs="Times New Roman"/>
      <w:sz w:val="20"/>
      <w:szCs w:val="20"/>
      <w:lang w:val="en-US" w:eastAsia="de-DE"/>
    </w:rPr>
  </w:style>
  <w:style w:type="character" w:customStyle="1" w:styleId="label">
    <w:name w:val="label"/>
    <w:basedOn w:val="DefaultParagraphFont"/>
    <w:rsid w:val="00F013CE"/>
  </w:style>
  <w:style w:type="character" w:customStyle="1" w:styleId="value">
    <w:name w:val="value"/>
    <w:basedOn w:val="DefaultParagraphFont"/>
    <w:rsid w:val="00F013CE"/>
  </w:style>
  <w:style w:type="paragraph" w:customStyle="1" w:styleId="EndNoteBibliographyTitle">
    <w:name w:val="EndNote Bibliography Title"/>
    <w:basedOn w:val="Normal"/>
    <w:link w:val="EndNoteBibliographyTitleChar"/>
    <w:rsid w:val="00F013CE"/>
    <w:pPr>
      <w:spacing w:after="0"/>
      <w:jc w:val="center"/>
    </w:pPr>
    <w:rPr>
      <w:rFonts w:ascii="Calibri" w:hAnsi="Calibri" w:cs="Calibri"/>
      <w:noProof/>
      <w:lang w:val="en-US"/>
    </w:rPr>
  </w:style>
  <w:style w:type="character" w:customStyle="1" w:styleId="EndNoteBibliographyTitleChar">
    <w:name w:val="EndNote Bibliography Title Char"/>
    <w:basedOn w:val="BodyChar"/>
    <w:link w:val="EndNoteBibliographyTitle"/>
    <w:rsid w:val="00F013CE"/>
    <w:rPr>
      <w:rFonts w:ascii="Calibri" w:hAnsi="Calibri" w:cs="Calibri"/>
      <w:noProof/>
      <w:lang w:val="en-US"/>
    </w:rPr>
  </w:style>
  <w:style w:type="character" w:customStyle="1" w:styleId="BalloonTextChar">
    <w:name w:val="Balloon Text Char"/>
    <w:basedOn w:val="DefaultParagraphFont"/>
    <w:link w:val="BalloonText"/>
    <w:uiPriority w:val="99"/>
    <w:semiHidden/>
    <w:rsid w:val="00F013CE"/>
    <w:rPr>
      <w:rFonts w:ascii="Segoe UI" w:hAnsi="Segoe UI" w:cs="Segoe UI"/>
      <w:sz w:val="18"/>
      <w:szCs w:val="18"/>
      <w:lang w:val="en-US"/>
    </w:rPr>
  </w:style>
  <w:style w:type="paragraph" w:styleId="BalloonText">
    <w:name w:val="Balloon Text"/>
    <w:basedOn w:val="Normal"/>
    <w:link w:val="BalloonTextChar"/>
    <w:uiPriority w:val="99"/>
    <w:semiHidden/>
    <w:unhideWhenUsed/>
    <w:rsid w:val="00F013CE"/>
    <w:pPr>
      <w:spacing w:after="0" w:line="240" w:lineRule="auto"/>
    </w:pPr>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635813">
      <w:bodyDiv w:val="1"/>
      <w:marLeft w:val="0"/>
      <w:marRight w:val="0"/>
      <w:marTop w:val="0"/>
      <w:marBottom w:val="0"/>
      <w:divBdr>
        <w:top w:val="none" w:sz="0" w:space="0" w:color="auto"/>
        <w:left w:val="none" w:sz="0" w:space="0" w:color="auto"/>
        <w:bottom w:val="none" w:sz="0" w:space="0" w:color="auto"/>
        <w:right w:val="none" w:sz="0" w:space="0" w:color="auto"/>
      </w:divBdr>
      <w:divsChild>
        <w:div w:id="961500222">
          <w:marLeft w:val="0"/>
          <w:marRight w:val="0"/>
          <w:marTop w:val="0"/>
          <w:marBottom w:val="0"/>
          <w:divBdr>
            <w:top w:val="none" w:sz="0" w:space="0" w:color="auto"/>
            <w:left w:val="none" w:sz="0" w:space="0" w:color="auto"/>
            <w:bottom w:val="none" w:sz="0" w:space="0" w:color="auto"/>
            <w:right w:val="none" w:sz="0" w:space="0" w:color="auto"/>
          </w:divBdr>
        </w:div>
        <w:div w:id="1006134185">
          <w:marLeft w:val="0"/>
          <w:marRight w:val="0"/>
          <w:marTop w:val="0"/>
          <w:marBottom w:val="0"/>
          <w:divBdr>
            <w:top w:val="none" w:sz="0" w:space="0" w:color="auto"/>
            <w:left w:val="none" w:sz="0" w:space="0" w:color="auto"/>
            <w:bottom w:val="none" w:sz="0" w:space="0" w:color="auto"/>
            <w:right w:val="none" w:sz="0" w:space="0" w:color="auto"/>
          </w:divBdr>
        </w:div>
        <w:div w:id="1603496048">
          <w:marLeft w:val="0"/>
          <w:marRight w:val="0"/>
          <w:marTop w:val="0"/>
          <w:marBottom w:val="0"/>
          <w:divBdr>
            <w:top w:val="none" w:sz="0" w:space="0" w:color="auto"/>
            <w:left w:val="none" w:sz="0" w:space="0" w:color="auto"/>
            <w:bottom w:val="none" w:sz="0" w:space="0" w:color="auto"/>
            <w:right w:val="none" w:sz="0" w:space="0" w:color="auto"/>
          </w:divBdr>
        </w:div>
        <w:div w:id="199086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rcid.org/0000-0002-9294-8194"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3880</Words>
  <Characters>22118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As</dc:creator>
  <cp:keywords/>
  <dc:description/>
  <cp:lastModifiedBy>Windows User</cp:lastModifiedBy>
  <cp:revision>2</cp:revision>
  <cp:lastPrinted>2020-05-02T13:43:00Z</cp:lastPrinted>
  <dcterms:created xsi:type="dcterms:W3CDTF">2020-08-02T13:31:00Z</dcterms:created>
  <dcterms:modified xsi:type="dcterms:W3CDTF">2020-08-02T13:31:00Z</dcterms:modified>
</cp:coreProperties>
</file>